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6E61D4" w:rsidRDefault="004D7BEA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 xml:space="preserve">ПОКРОВСКИЙ </w:t>
      </w:r>
      <w:r w:rsidR="00613479" w:rsidRPr="006E61D4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ИЛАНСКОГО РАЙОНА</w:t>
      </w:r>
    </w:p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6E61D4" w:rsidRDefault="00613479" w:rsidP="00760DE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3479" w:rsidRPr="006E61D4" w:rsidRDefault="00613479" w:rsidP="00760DE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РЕШЕНИЕ</w:t>
      </w:r>
      <w:r w:rsidR="00507A80">
        <w:rPr>
          <w:rFonts w:ascii="Arial" w:hAnsi="Arial" w:cs="Arial"/>
          <w:b/>
          <w:sz w:val="24"/>
          <w:szCs w:val="24"/>
        </w:rPr>
        <w:t>, проект</w:t>
      </w:r>
    </w:p>
    <w:p w:rsidR="00613479" w:rsidRPr="006E61D4" w:rsidRDefault="0061347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4F01C1" w:rsidRDefault="00BC603D" w:rsidP="00305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52CF">
        <w:rPr>
          <w:rFonts w:ascii="Arial" w:hAnsi="Arial" w:cs="Arial"/>
          <w:sz w:val="24"/>
          <w:szCs w:val="24"/>
        </w:rPr>
        <w:t>.</w:t>
      </w:r>
      <w:r w:rsidR="008F3C6F">
        <w:rPr>
          <w:rFonts w:ascii="Arial" w:hAnsi="Arial" w:cs="Arial"/>
          <w:sz w:val="24"/>
          <w:szCs w:val="24"/>
        </w:rPr>
        <w:t>2022</w:t>
      </w:r>
      <w:r w:rsidR="00F70DFB" w:rsidRPr="006E61D4">
        <w:rPr>
          <w:rFonts w:ascii="Arial" w:hAnsi="Arial" w:cs="Arial"/>
          <w:sz w:val="24"/>
          <w:szCs w:val="24"/>
        </w:rPr>
        <w:t xml:space="preserve">          </w:t>
      </w:r>
      <w:r w:rsidR="004C694F" w:rsidRPr="006E61D4">
        <w:rPr>
          <w:rFonts w:ascii="Arial" w:hAnsi="Arial" w:cs="Arial"/>
          <w:sz w:val="24"/>
          <w:szCs w:val="24"/>
        </w:rPr>
        <w:t xml:space="preserve">               </w:t>
      </w:r>
      <w:r w:rsidR="00507A80">
        <w:rPr>
          <w:rFonts w:ascii="Arial" w:hAnsi="Arial" w:cs="Arial"/>
          <w:sz w:val="24"/>
          <w:szCs w:val="24"/>
        </w:rPr>
        <w:t xml:space="preserve">     </w:t>
      </w:r>
      <w:r w:rsidR="00760DE1">
        <w:rPr>
          <w:rFonts w:ascii="Arial" w:hAnsi="Arial" w:cs="Arial"/>
          <w:sz w:val="24"/>
          <w:szCs w:val="24"/>
        </w:rPr>
        <w:t xml:space="preserve"> </w:t>
      </w:r>
      <w:r w:rsidR="00613479" w:rsidRPr="006E61D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507A80">
        <w:rPr>
          <w:rFonts w:ascii="Arial" w:hAnsi="Arial" w:cs="Arial"/>
          <w:sz w:val="24"/>
          <w:szCs w:val="24"/>
        </w:rPr>
        <w:t>Южно-Александровка</w:t>
      </w:r>
      <w:proofErr w:type="spellEnd"/>
      <w:r w:rsidR="00613479" w:rsidRPr="006E61D4">
        <w:rPr>
          <w:rFonts w:ascii="Arial" w:hAnsi="Arial" w:cs="Arial"/>
          <w:sz w:val="24"/>
          <w:szCs w:val="24"/>
        </w:rPr>
        <w:tab/>
      </w:r>
      <w:r w:rsidR="00613479" w:rsidRPr="006E6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507A80">
        <w:rPr>
          <w:rFonts w:ascii="Arial" w:hAnsi="Arial" w:cs="Arial"/>
          <w:sz w:val="24"/>
          <w:szCs w:val="24"/>
        </w:rPr>
        <w:t xml:space="preserve">     № </w:t>
      </w:r>
      <w:proofErr w:type="gramStart"/>
      <w:r w:rsidR="003052CF">
        <w:rPr>
          <w:rFonts w:ascii="Arial" w:hAnsi="Arial" w:cs="Arial"/>
          <w:sz w:val="24"/>
          <w:szCs w:val="24"/>
        </w:rPr>
        <w:t>Р</w:t>
      </w:r>
      <w:proofErr w:type="gramEnd"/>
    </w:p>
    <w:p w:rsidR="004F01C1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01C1" w:rsidRPr="006E61D4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1F5" w:rsidRDefault="00350C37" w:rsidP="00760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 xml:space="preserve">О внесении изменений и дополнений в решение сельского Совета депутатов от </w:t>
      </w:r>
      <w:r w:rsidR="00507A80" w:rsidRPr="00BC6AD2">
        <w:rPr>
          <w:rFonts w:ascii="Arial" w:hAnsi="Arial" w:cs="Arial"/>
          <w:sz w:val="24"/>
          <w:szCs w:val="24"/>
        </w:rPr>
        <w:t>23.11.2018 № 35-89Р</w:t>
      </w:r>
      <w:r w:rsidR="00507A80" w:rsidRPr="003C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7D71F5"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 w:rsidR="007D71F5">
        <w:rPr>
          <w:rFonts w:ascii="Arial" w:eastAsia="Times New Roman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 xml:space="preserve">территории </w:t>
      </w:r>
      <w:proofErr w:type="gramStart"/>
      <w:r w:rsidR="00507A80">
        <w:rPr>
          <w:rFonts w:ascii="Arial" w:eastAsia="Times New Roman" w:hAnsi="Arial" w:cs="Arial"/>
          <w:sz w:val="24"/>
          <w:szCs w:val="24"/>
        </w:rPr>
        <w:t>Южно-Александровского</w:t>
      </w:r>
      <w:proofErr w:type="gramEnd"/>
      <w:r w:rsidR="00507A80">
        <w:rPr>
          <w:rFonts w:ascii="Arial" w:eastAsia="Times New Roman" w:hAnsi="Arial" w:cs="Arial"/>
          <w:sz w:val="24"/>
          <w:szCs w:val="24"/>
        </w:rPr>
        <w:t xml:space="preserve"> </w:t>
      </w:r>
      <w:r w:rsidR="007D71F5">
        <w:rPr>
          <w:rFonts w:ascii="Arial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760DE1" w:rsidRPr="006B3B8C" w:rsidRDefault="00760DE1" w:rsidP="00760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7FC2" w:rsidRDefault="00EF7FC2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61D4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6E61D4">
        <w:rPr>
          <w:rFonts w:ascii="Arial" w:hAnsi="Arial" w:cs="Arial"/>
          <w:sz w:val="24"/>
          <w:szCs w:val="24"/>
        </w:rPr>
        <w:t xml:space="preserve"> глав 31, 32 Налогового кодекса  </w:t>
      </w:r>
      <w:r w:rsidR="006C71F8" w:rsidRPr="006E61D4">
        <w:rPr>
          <w:rFonts w:ascii="Arial" w:hAnsi="Arial" w:cs="Arial"/>
          <w:sz w:val="24"/>
          <w:szCs w:val="24"/>
        </w:rPr>
        <w:t>Российской Федерации</w:t>
      </w:r>
      <w:r w:rsidR="00AB7471" w:rsidRPr="006E61D4">
        <w:rPr>
          <w:rFonts w:ascii="Arial" w:hAnsi="Arial" w:cs="Arial"/>
          <w:sz w:val="24"/>
          <w:szCs w:val="24"/>
        </w:rPr>
        <w:t xml:space="preserve">, </w:t>
      </w:r>
      <w:r w:rsidRPr="006E61D4">
        <w:rPr>
          <w:rFonts w:ascii="Arial" w:hAnsi="Arial" w:cs="Arial"/>
          <w:sz w:val="24"/>
          <w:szCs w:val="24"/>
        </w:rPr>
        <w:t xml:space="preserve">в соответствии с </w:t>
      </w:r>
      <w:r w:rsidR="004F01C1">
        <w:rPr>
          <w:rFonts w:ascii="Arial" w:hAnsi="Arial" w:cs="Arial"/>
          <w:sz w:val="24"/>
          <w:szCs w:val="24"/>
        </w:rPr>
        <w:t xml:space="preserve">Федеральным законом </w:t>
      </w:r>
      <w:r w:rsidR="00AB7471" w:rsidRPr="006E61D4">
        <w:rPr>
          <w:rFonts w:ascii="Arial" w:hAnsi="Arial" w:cs="Arial"/>
          <w:sz w:val="24"/>
          <w:szCs w:val="24"/>
        </w:rPr>
        <w:t>от 06.10.2003 №</w:t>
      </w:r>
      <w:r w:rsidR="003052CF">
        <w:rPr>
          <w:rFonts w:ascii="Arial" w:hAnsi="Arial" w:cs="Arial"/>
          <w:sz w:val="24"/>
          <w:szCs w:val="24"/>
        </w:rPr>
        <w:t xml:space="preserve"> </w:t>
      </w:r>
      <w:r w:rsidR="00AB7471" w:rsidRPr="006E61D4">
        <w:rPr>
          <w:rFonts w:ascii="Arial" w:hAnsi="Arial" w:cs="Arial"/>
          <w:sz w:val="24"/>
          <w:szCs w:val="24"/>
        </w:rPr>
        <w:t>131-ФЗ «Об общих принципах  организации местного самоуправления  в Российской Федерации, законом Красноярского края №</w:t>
      </w:r>
      <w:r w:rsidR="003052CF">
        <w:rPr>
          <w:rFonts w:ascii="Arial" w:hAnsi="Arial" w:cs="Arial"/>
          <w:sz w:val="24"/>
          <w:szCs w:val="24"/>
        </w:rPr>
        <w:t xml:space="preserve"> </w:t>
      </w:r>
      <w:r w:rsidR="00AB7471" w:rsidRPr="006E61D4">
        <w:rPr>
          <w:rFonts w:ascii="Arial" w:hAnsi="Arial" w:cs="Arial"/>
          <w:sz w:val="24"/>
          <w:szCs w:val="24"/>
        </w:rPr>
        <w:t>6-2108 от 01.11.201</w:t>
      </w:r>
      <w:r w:rsidR="00760DE1">
        <w:rPr>
          <w:rFonts w:ascii="Arial" w:hAnsi="Arial" w:cs="Arial"/>
          <w:sz w:val="24"/>
          <w:szCs w:val="24"/>
        </w:rPr>
        <w:t>8 «Об установлении единой даты начала применения</w:t>
      </w:r>
      <w:r w:rsidR="00AB7471" w:rsidRPr="006E61D4">
        <w:rPr>
          <w:rFonts w:ascii="Arial" w:hAnsi="Arial" w:cs="Arial"/>
          <w:sz w:val="24"/>
          <w:szCs w:val="24"/>
        </w:rPr>
        <w:t xml:space="preserve"> на территории </w:t>
      </w:r>
      <w:r w:rsidR="007333FC" w:rsidRPr="006E61D4">
        <w:rPr>
          <w:rFonts w:ascii="Arial" w:hAnsi="Arial" w:cs="Arial"/>
          <w:sz w:val="24"/>
          <w:szCs w:val="24"/>
        </w:rPr>
        <w:t>Красноярского</w:t>
      </w:r>
      <w:r w:rsidR="00760DE1">
        <w:rPr>
          <w:rFonts w:ascii="Arial" w:hAnsi="Arial" w:cs="Arial"/>
          <w:sz w:val="24"/>
          <w:szCs w:val="24"/>
        </w:rPr>
        <w:t xml:space="preserve"> края </w:t>
      </w:r>
      <w:r w:rsidR="00AB7471" w:rsidRPr="006E61D4">
        <w:rPr>
          <w:rFonts w:ascii="Arial" w:hAnsi="Arial" w:cs="Arial"/>
          <w:sz w:val="24"/>
          <w:szCs w:val="24"/>
        </w:rPr>
        <w:t>порядка определения налоговой базы по налогу на имущество физических лиц исходя из кадастровой стоимости объе</w:t>
      </w:r>
      <w:r w:rsidR="007333FC" w:rsidRPr="006E61D4">
        <w:rPr>
          <w:rFonts w:ascii="Arial" w:hAnsi="Arial" w:cs="Arial"/>
          <w:sz w:val="24"/>
          <w:szCs w:val="24"/>
        </w:rPr>
        <w:t>ктов налогообложения», статьями</w:t>
      </w:r>
      <w:r w:rsidR="00507A80">
        <w:rPr>
          <w:rFonts w:ascii="Arial" w:hAnsi="Arial" w:cs="Arial"/>
          <w:sz w:val="24"/>
          <w:szCs w:val="24"/>
        </w:rPr>
        <w:t xml:space="preserve"> 7</w:t>
      </w:r>
      <w:proofErr w:type="gramEnd"/>
      <w:r w:rsidR="007333FC" w:rsidRPr="006E61D4">
        <w:rPr>
          <w:rFonts w:ascii="Arial" w:hAnsi="Arial" w:cs="Arial"/>
          <w:sz w:val="24"/>
          <w:szCs w:val="24"/>
        </w:rPr>
        <w:t xml:space="preserve">, </w:t>
      </w:r>
      <w:r w:rsidR="004D7BEA" w:rsidRPr="006E61D4">
        <w:rPr>
          <w:rFonts w:ascii="Arial" w:hAnsi="Arial" w:cs="Arial"/>
          <w:sz w:val="24"/>
          <w:szCs w:val="24"/>
        </w:rPr>
        <w:t>2</w:t>
      </w:r>
      <w:r w:rsidR="00507A80">
        <w:rPr>
          <w:rFonts w:ascii="Arial" w:hAnsi="Arial" w:cs="Arial"/>
          <w:sz w:val="24"/>
          <w:szCs w:val="24"/>
        </w:rPr>
        <w:t>0</w:t>
      </w:r>
      <w:r w:rsidR="007333FC" w:rsidRPr="006E61D4">
        <w:rPr>
          <w:rFonts w:ascii="Arial" w:hAnsi="Arial" w:cs="Arial"/>
          <w:sz w:val="24"/>
          <w:szCs w:val="24"/>
        </w:rPr>
        <w:t xml:space="preserve"> Устава </w:t>
      </w:r>
      <w:proofErr w:type="gramStart"/>
      <w:r w:rsidR="00507A80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7333FC"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</w:t>
      </w:r>
      <w:r w:rsidR="004D7BEA" w:rsidRPr="006E61D4">
        <w:rPr>
          <w:rFonts w:ascii="Arial" w:hAnsi="Arial" w:cs="Arial"/>
          <w:sz w:val="24"/>
          <w:szCs w:val="24"/>
        </w:rPr>
        <w:t>ский</w:t>
      </w:r>
      <w:r w:rsidR="007333FC" w:rsidRPr="006E61D4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F70DFB" w:rsidRPr="006E61D4">
        <w:rPr>
          <w:rFonts w:ascii="Arial" w:hAnsi="Arial" w:cs="Arial"/>
          <w:sz w:val="24"/>
          <w:szCs w:val="24"/>
        </w:rPr>
        <w:t>,</w:t>
      </w:r>
      <w:r w:rsidR="007333FC" w:rsidRPr="006E61D4">
        <w:rPr>
          <w:rFonts w:ascii="Arial" w:hAnsi="Arial" w:cs="Arial"/>
          <w:sz w:val="24"/>
          <w:szCs w:val="24"/>
        </w:rPr>
        <w:t xml:space="preserve"> </w:t>
      </w:r>
    </w:p>
    <w:p w:rsidR="004F01C1" w:rsidRPr="006E61D4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471" w:rsidRDefault="007333FC" w:rsidP="00760D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РЕШИЛ: </w:t>
      </w:r>
    </w:p>
    <w:p w:rsidR="007D71F5" w:rsidRPr="006E61D4" w:rsidRDefault="007D71F5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C37" w:rsidRDefault="007333FC" w:rsidP="00760DE1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1.</w:t>
      </w:r>
      <w:r w:rsidR="007D71F5" w:rsidRPr="007D71F5">
        <w:rPr>
          <w:rFonts w:ascii="Arial" w:hAnsi="Arial" w:cs="Arial"/>
          <w:sz w:val="24"/>
          <w:szCs w:val="24"/>
        </w:rPr>
        <w:t xml:space="preserve"> </w:t>
      </w:r>
      <w:r w:rsidR="00350C37">
        <w:rPr>
          <w:rFonts w:ascii="Arial" w:hAnsi="Arial" w:cs="Arial"/>
          <w:sz w:val="24"/>
          <w:szCs w:val="24"/>
        </w:rPr>
        <w:t xml:space="preserve">Внести в решение сельского Совета депутатов от </w:t>
      </w:r>
      <w:r w:rsidR="00507A80" w:rsidRPr="00BC6AD2">
        <w:rPr>
          <w:rFonts w:ascii="Arial" w:hAnsi="Arial" w:cs="Arial"/>
          <w:sz w:val="24"/>
          <w:szCs w:val="24"/>
        </w:rPr>
        <w:t>23.11.2018 № 35-89Р</w:t>
      </w:r>
      <w:r w:rsidR="00507A80" w:rsidRPr="003C58FE">
        <w:rPr>
          <w:rFonts w:ascii="Times New Roman" w:hAnsi="Times New Roman" w:cs="Times New Roman"/>
          <w:sz w:val="24"/>
          <w:szCs w:val="24"/>
        </w:rPr>
        <w:t xml:space="preserve"> </w:t>
      </w:r>
      <w:r w:rsidR="00350C37">
        <w:rPr>
          <w:rFonts w:ascii="Arial" w:hAnsi="Arial" w:cs="Arial"/>
          <w:sz w:val="24"/>
          <w:szCs w:val="24"/>
        </w:rPr>
        <w:t>«</w:t>
      </w:r>
      <w:r w:rsidR="00350C37"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 w:rsidR="00350C37">
        <w:rPr>
          <w:rFonts w:ascii="Arial" w:eastAsia="Times New Roman" w:hAnsi="Arial" w:cs="Arial"/>
          <w:sz w:val="24"/>
          <w:szCs w:val="24"/>
        </w:rPr>
        <w:t xml:space="preserve"> </w:t>
      </w:r>
      <w:r w:rsidR="00350C37" w:rsidRPr="006B3B8C">
        <w:rPr>
          <w:rFonts w:ascii="Arial" w:eastAsia="Times New Roman" w:hAnsi="Arial" w:cs="Arial"/>
          <w:sz w:val="24"/>
          <w:szCs w:val="24"/>
        </w:rPr>
        <w:t xml:space="preserve">территории </w:t>
      </w:r>
      <w:proofErr w:type="gramStart"/>
      <w:r w:rsidR="00507A80">
        <w:rPr>
          <w:rFonts w:ascii="Arial" w:eastAsia="Times New Roman" w:hAnsi="Arial" w:cs="Arial"/>
          <w:sz w:val="24"/>
          <w:szCs w:val="24"/>
        </w:rPr>
        <w:t>Южно-Александровского</w:t>
      </w:r>
      <w:proofErr w:type="gramEnd"/>
      <w:r w:rsidR="00350C37">
        <w:rPr>
          <w:rFonts w:ascii="Arial" w:hAnsi="Arial" w:cs="Arial"/>
          <w:sz w:val="24"/>
          <w:szCs w:val="24"/>
        </w:rPr>
        <w:t xml:space="preserve"> </w:t>
      </w:r>
      <w:r w:rsidR="00350C37"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  <w:r w:rsidR="00350C37">
        <w:rPr>
          <w:rFonts w:ascii="Arial" w:eastAsia="Times New Roman" w:hAnsi="Arial" w:cs="Arial"/>
          <w:sz w:val="24"/>
          <w:szCs w:val="24"/>
        </w:rPr>
        <w:t>»</w:t>
      </w:r>
      <w:r w:rsidR="00350C37" w:rsidRPr="00350C37">
        <w:rPr>
          <w:rFonts w:ascii="Arial" w:hAnsi="Arial" w:cs="Arial"/>
          <w:sz w:val="24"/>
          <w:szCs w:val="24"/>
        </w:rPr>
        <w:t xml:space="preserve"> </w:t>
      </w:r>
      <w:r w:rsidR="00350C37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350C37" w:rsidRDefault="008F3C6F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Подпункт 3.2</w:t>
      </w:r>
      <w:r w:rsidR="0073544C">
        <w:rPr>
          <w:rFonts w:ascii="Arial" w:hAnsi="Arial" w:cs="Arial"/>
          <w:sz w:val="24"/>
          <w:szCs w:val="24"/>
        </w:rPr>
        <w:t xml:space="preserve"> пункта 3 статьи 4 Положения дополнить абзацем следующего содержания:</w:t>
      </w:r>
    </w:p>
    <w:p w:rsidR="0073544C" w:rsidRDefault="0073544C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3052CF">
        <w:rPr>
          <w:rFonts w:ascii="Arial" w:hAnsi="Arial" w:cs="Arial"/>
          <w:sz w:val="24"/>
          <w:szCs w:val="24"/>
        </w:rPr>
        <w:t xml:space="preserve">- </w:t>
      </w:r>
      <w:r w:rsidRPr="001716F5">
        <w:rPr>
          <w:rFonts w:ascii="Arial" w:hAnsi="Arial" w:cs="Arial"/>
          <w:sz w:val="24"/>
          <w:szCs w:val="24"/>
        </w:rPr>
        <w:t xml:space="preserve">граждане, утратившие </w:t>
      </w:r>
      <w:r w:rsidR="00D75CCB">
        <w:rPr>
          <w:rFonts w:ascii="Arial" w:hAnsi="Arial" w:cs="Arial"/>
          <w:sz w:val="24"/>
          <w:szCs w:val="24"/>
        </w:rPr>
        <w:t>имущество</w:t>
      </w:r>
      <w:r w:rsidRPr="001716F5">
        <w:rPr>
          <w:rFonts w:ascii="Arial" w:hAnsi="Arial" w:cs="Arial"/>
          <w:sz w:val="24"/>
          <w:szCs w:val="24"/>
        </w:rPr>
        <w:t xml:space="preserve"> в связи со стихийным бедствием (в</w:t>
      </w:r>
      <w:proofErr w:type="gramEnd"/>
      <w:r w:rsidRPr="001716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6F5">
        <w:rPr>
          <w:rFonts w:ascii="Arial" w:hAnsi="Arial" w:cs="Arial"/>
          <w:sz w:val="24"/>
          <w:szCs w:val="24"/>
        </w:rPr>
        <w:t>результате</w:t>
      </w:r>
      <w:proofErr w:type="gramEnd"/>
      <w:r w:rsidRPr="001716F5">
        <w:rPr>
          <w:rFonts w:ascii="Arial" w:hAnsi="Arial" w:cs="Arial"/>
          <w:sz w:val="24"/>
          <w:szCs w:val="24"/>
        </w:rPr>
        <w:t xml:space="preserve"> пожара)</w:t>
      </w:r>
      <w:r>
        <w:rPr>
          <w:rFonts w:ascii="Arial" w:hAnsi="Arial" w:cs="Arial"/>
          <w:sz w:val="24"/>
          <w:szCs w:val="24"/>
        </w:rPr>
        <w:t>.»;</w:t>
      </w:r>
    </w:p>
    <w:p w:rsidR="0073544C" w:rsidRDefault="0073544C" w:rsidP="00735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Подпункт 2.</w:t>
      </w:r>
      <w:r w:rsidR="003614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пункта 2 статьи 5 Положения дополнить абзацем следующего содержания:</w:t>
      </w:r>
    </w:p>
    <w:p w:rsidR="00350C37" w:rsidRDefault="0073544C" w:rsidP="00735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052CF">
        <w:rPr>
          <w:rFonts w:ascii="Arial" w:hAnsi="Arial" w:cs="Arial"/>
          <w:sz w:val="24"/>
          <w:szCs w:val="24"/>
        </w:rPr>
        <w:t xml:space="preserve">- </w:t>
      </w:r>
      <w:r w:rsidRPr="001716F5">
        <w:rPr>
          <w:rFonts w:ascii="Arial" w:hAnsi="Arial" w:cs="Arial"/>
          <w:sz w:val="24"/>
          <w:szCs w:val="24"/>
        </w:rPr>
        <w:t xml:space="preserve">граждане, утратившие </w:t>
      </w:r>
      <w:r w:rsidR="00BC603D">
        <w:rPr>
          <w:rFonts w:ascii="Arial" w:hAnsi="Arial" w:cs="Arial"/>
          <w:sz w:val="24"/>
          <w:szCs w:val="24"/>
        </w:rPr>
        <w:t>имущество</w:t>
      </w:r>
      <w:r w:rsidRPr="001716F5">
        <w:rPr>
          <w:rFonts w:ascii="Arial" w:hAnsi="Arial" w:cs="Arial"/>
          <w:sz w:val="24"/>
          <w:szCs w:val="24"/>
        </w:rPr>
        <w:t xml:space="preserve"> в связи со стихийным бедствием (в результате пожара)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D71F5" w:rsidRPr="006E61D4" w:rsidRDefault="00350C37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71F5">
        <w:rPr>
          <w:rFonts w:ascii="Arial" w:hAnsi="Arial" w:cs="Arial"/>
          <w:sz w:val="24"/>
          <w:szCs w:val="24"/>
        </w:rPr>
        <w:t xml:space="preserve">. </w:t>
      </w:r>
      <w:r w:rsidR="007D71F5" w:rsidRPr="006E61D4">
        <w:rPr>
          <w:rFonts w:ascii="Arial" w:hAnsi="Arial" w:cs="Arial"/>
          <w:sz w:val="24"/>
          <w:szCs w:val="24"/>
        </w:rPr>
        <w:t xml:space="preserve">Контроль исполнения настоящего решения  возложить на  комиссию по экономической политике, финансам, земельной реформе, имущественным </w:t>
      </w:r>
      <w:r>
        <w:rPr>
          <w:rFonts w:ascii="Arial" w:hAnsi="Arial" w:cs="Arial"/>
          <w:sz w:val="24"/>
          <w:szCs w:val="24"/>
        </w:rPr>
        <w:t>отношениям, природопользованию.</w:t>
      </w:r>
    </w:p>
    <w:p w:rsidR="00DA5DCF" w:rsidRDefault="00DA5DCF" w:rsidP="00DA5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подлежит  официальному опубликованию в газете «</w:t>
      </w:r>
      <w:r w:rsidR="003614ED">
        <w:rPr>
          <w:rFonts w:ascii="Arial" w:hAnsi="Arial" w:cs="Arial"/>
          <w:sz w:val="24"/>
          <w:szCs w:val="24"/>
        </w:rPr>
        <w:t>Южанка</w:t>
      </w:r>
      <w:r>
        <w:rPr>
          <w:rFonts w:ascii="Arial" w:hAnsi="Arial" w:cs="Arial"/>
          <w:sz w:val="24"/>
          <w:szCs w:val="24"/>
        </w:rPr>
        <w:t xml:space="preserve">» и подлежит размещению на сайте администрации </w:t>
      </w:r>
      <w:proofErr w:type="gramStart"/>
      <w:r w:rsidR="003614ED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и  вступает в силу не ранее чем по истечении одного месяца со дня  официального опубликования и не ранее 1-го числа очередного налогового периода. </w:t>
      </w:r>
    </w:p>
    <w:p w:rsidR="00DA5DCF" w:rsidRDefault="00DA5DCF" w:rsidP="00DA5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DE1" w:rsidRPr="006E61D4" w:rsidRDefault="0005370A" w:rsidP="00760D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0" w:type="auto"/>
        <w:tblLook w:val="04A0"/>
      </w:tblPr>
      <w:tblGrid>
        <w:gridCol w:w="4811"/>
        <w:gridCol w:w="4760"/>
      </w:tblGrid>
      <w:tr w:rsidR="00760DE1" w:rsidRPr="00AC20BA" w:rsidTr="00760DE1">
        <w:tc>
          <w:tcPr>
            <w:tcW w:w="5140" w:type="dxa"/>
          </w:tcPr>
          <w:p w:rsidR="00760DE1" w:rsidRPr="00760DE1" w:rsidRDefault="00760DE1" w:rsidP="00760DE1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E1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760DE1" w:rsidRPr="00760DE1" w:rsidRDefault="00760DE1" w:rsidP="003614ED">
            <w:pPr>
              <w:tabs>
                <w:tab w:val="left" w:pos="6405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E1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spellStart"/>
            <w:r w:rsidR="003614ED">
              <w:rPr>
                <w:rFonts w:ascii="Arial" w:hAnsi="Arial" w:cs="Arial"/>
                <w:sz w:val="24"/>
                <w:szCs w:val="24"/>
              </w:rPr>
              <w:t>В.П.Прокопцов</w:t>
            </w:r>
            <w:proofErr w:type="spellEnd"/>
            <w:r w:rsidRPr="00760D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760DE1" w:rsidRP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0DE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Глава сельсовета       </w:t>
            </w:r>
          </w:p>
          <w:p w:rsid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60DE1" w:rsidRPr="00760DE1" w:rsidRDefault="00760DE1" w:rsidP="003614E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</w:t>
            </w:r>
            <w:r w:rsidR="003614ED">
              <w:rPr>
                <w:rFonts w:ascii="Arial" w:hAnsi="Arial" w:cs="Arial"/>
                <w:bCs/>
                <w:sz w:val="24"/>
                <w:szCs w:val="24"/>
              </w:rPr>
              <w:t>С.В.Андреев</w:t>
            </w:r>
          </w:p>
        </w:tc>
      </w:tr>
    </w:tbl>
    <w:p w:rsidR="00F636DC" w:rsidRPr="006E61D4" w:rsidRDefault="00F723C1" w:rsidP="00760D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</w:t>
      </w:r>
      <w:r w:rsidR="0005370A">
        <w:rPr>
          <w:rFonts w:ascii="Arial" w:hAnsi="Arial" w:cs="Arial"/>
          <w:sz w:val="24"/>
          <w:szCs w:val="24"/>
        </w:rPr>
        <w:t xml:space="preserve"> </w:t>
      </w:r>
    </w:p>
    <w:p w:rsidR="004F01C1" w:rsidRDefault="004F01C1" w:rsidP="00DA5DCF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DA5DCF" w:rsidRDefault="00DA5DCF" w:rsidP="00DA5DCF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4F01C1" w:rsidRDefault="004F01C1" w:rsidP="004F01C1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760DE1" w:rsidRDefault="00760DE1" w:rsidP="0073544C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3614ED" w:rsidRPr="00BC6AD2" w:rsidRDefault="003614ED" w:rsidP="003614ED">
      <w:pPr>
        <w:pStyle w:val="a6"/>
        <w:jc w:val="right"/>
        <w:rPr>
          <w:rFonts w:ascii="Arial" w:hAnsi="Arial" w:cs="Arial"/>
          <w:bCs/>
          <w:sz w:val="24"/>
          <w:szCs w:val="24"/>
        </w:rPr>
      </w:pPr>
      <w:r w:rsidRPr="00BC6AD2">
        <w:rPr>
          <w:rFonts w:ascii="Arial" w:hAnsi="Arial" w:cs="Arial"/>
          <w:bCs/>
          <w:sz w:val="24"/>
          <w:szCs w:val="24"/>
        </w:rPr>
        <w:lastRenderedPageBreak/>
        <w:t xml:space="preserve">Приложение к решению </w:t>
      </w:r>
    </w:p>
    <w:p w:rsidR="003614ED" w:rsidRPr="00BC6AD2" w:rsidRDefault="003614ED" w:rsidP="003614ED">
      <w:pPr>
        <w:pStyle w:val="a6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BC6AD2">
        <w:rPr>
          <w:rFonts w:ascii="Arial" w:hAnsi="Arial" w:cs="Arial"/>
          <w:bCs/>
          <w:sz w:val="24"/>
          <w:szCs w:val="24"/>
        </w:rPr>
        <w:t xml:space="preserve">Южно-Александровского сельского </w:t>
      </w:r>
      <w:proofErr w:type="gramEnd"/>
    </w:p>
    <w:p w:rsidR="003614ED" w:rsidRPr="00BC6AD2" w:rsidRDefault="003614ED" w:rsidP="003614ED">
      <w:pPr>
        <w:pStyle w:val="a6"/>
        <w:jc w:val="right"/>
        <w:rPr>
          <w:rFonts w:ascii="Arial" w:hAnsi="Arial" w:cs="Arial"/>
          <w:bCs/>
          <w:sz w:val="24"/>
          <w:szCs w:val="24"/>
        </w:rPr>
      </w:pPr>
      <w:r w:rsidRPr="00BC6AD2">
        <w:rPr>
          <w:rFonts w:ascii="Arial" w:hAnsi="Arial" w:cs="Arial"/>
          <w:bCs/>
          <w:sz w:val="24"/>
          <w:szCs w:val="24"/>
        </w:rPr>
        <w:t xml:space="preserve">Совета депутатов </w:t>
      </w:r>
      <w:proofErr w:type="gramStart"/>
      <w:r w:rsidRPr="00BC6AD2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BC6AD2">
        <w:rPr>
          <w:rFonts w:ascii="Arial" w:hAnsi="Arial" w:cs="Arial"/>
          <w:bCs/>
          <w:sz w:val="24"/>
          <w:szCs w:val="24"/>
        </w:rPr>
        <w:t xml:space="preserve"> №  </w:t>
      </w:r>
    </w:p>
    <w:p w:rsidR="003614ED" w:rsidRPr="00BC6AD2" w:rsidRDefault="003614ED" w:rsidP="003614ED">
      <w:pPr>
        <w:pStyle w:val="a6"/>
        <w:jc w:val="right"/>
        <w:rPr>
          <w:rFonts w:ascii="Arial" w:hAnsi="Arial" w:cs="Arial"/>
          <w:sz w:val="24"/>
          <w:szCs w:val="24"/>
          <w:lang w:eastAsia="ar-SA"/>
        </w:rPr>
      </w:pPr>
      <w:r w:rsidRPr="00BC6AD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614ED" w:rsidRPr="00BC6AD2" w:rsidRDefault="003614ED" w:rsidP="003614ED">
      <w:pPr>
        <w:pStyle w:val="a6"/>
        <w:rPr>
          <w:rFonts w:ascii="Arial" w:hAnsi="Arial" w:cs="Arial"/>
          <w:bCs/>
          <w:sz w:val="24"/>
          <w:szCs w:val="24"/>
        </w:rPr>
      </w:pPr>
      <w:r w:rsidRPr="00BC6AD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</w:p>
    <w:p w:rsidR="003614ED" w:rsidRPr="00BC6AD2" w:rsidRDefault="003614ED" w:rsidP="003614ED">
      <w:pPr>
        <w:pStyle w:val="a6"/>
        <w:rPr>
          <w:rFonts w:ascii="Arial" w:hAnsi="Arial" w:cs="Arial"/>
          <w:bCs/>
          <w:sz w:val="24"/>
          <w:szCs w:val="24"/>
        </w:rPr>
      </w:pPr>
      <w:r w:rsidRPr="00BC6AD2">
        <w:rPr>
          <w:rFonts w:ascii="Arial" w:hAnsi="Arial" w:cs="Arial"/>
          <w:bCs/>
          <w:sz w:val="24"/>
          <w:szCs w:val="24"/>
        </w:rPr>
        <w:t>Положение</w:t>
      </w:r>
    </w:p>
    <w:p w:rsidR="003614ED" w:rsidRPr="00BC6AD2" w:rsidRDefault="003614ED" w:rsidP="003614ED">
      <w:pPr>
        <w:jc w:val="center"/>
        <w:rPr>
          <w:rFonts w:ascii="Arial" w:hAnsi="Arial" w:cs="Arial"/>
          <w:bCs/>
          <w:sz w:val="24"/>
          <w:szCs w:val="24"/>
        </w:rPr>
      </w:pPr>
      <w:r w:rsidRPr="00BC6AD2">
        <w:rPr>
          <w:rFonts w:ascii="Arial" w:hAnsi="Arial" w:cs="Arial"/>
          <w:bCs/>
          <w:sz w:val="24"/>
          <w:szCs w:val="24"/>
        </w:rPr>
        <w:t xml:space="preserve">о местных налогах на территории  </w:t>
      </w:r>
      <w:proofErr w:type="spellStart"/>
      <w:r w:rsidRPr="00BC6AD2">
        <w:rPr>
          <w:rFonts w:ascii="Arial" w:hAnsi="Arial" w:cs="Arial"/>
          <w:bCs/>
          <w:sz w:val="24"/>
          <w:szCs w:val="24"/>
        </w:rPr>
        <w:t>Южно-Александровскогоо</w:t>
      </w:r>
      <w:proofErr w:type="spellEnd"/>
      <w:r w:rsidRPr="00BC6AD2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края</w:t>
      </w:r>
    </w:p>
    <w:p w:rsidR="003614ED" w:rsidRPr="00BC6AD2" w:rsidRDefault="003614ED" w:rsidP="003614E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6AD2">
        <w:rPr>
          <w:rFonts w:ascii="Arial" w:hAnsi="Arial" w:cs="Arial"/>
          <w:b/>
          <w:bCs/>
          <w:sz w:val="24"/>
          <w:szCs w:val="24"/>
        </w:rPr>
        <w:t>Общие положения</w:t>
      </w:r>
      <w:r w:rsidRPr="00BC6AD2">
        <w:rPr>
          <w:rFonts w:ascii="Arial" w:hAnsi="Arial" w:cs="Arial"/>
          <w:sz w:val="24"/>
          <w:szCs w:val="24"/>
        </w:rPr>
        <w:t xml:space="preserve">. </w:t>
      </w:r>
    </w:p>
    <w:p w:rsidR="003614ED" w:rsidRPr="00BC6AD2" w:rsidRDefault="003614ED" w:rsidP="003614ED">
      <w:pPr>
        <w:ind w:firstLine="360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1. Установление и отмена местных налогов на территории муниципального образования  </w:t>
      </w:r>
      <w:proofErr w:type="gramStart"/>
      <w:r w:rsidRPr="00BC6AD2">
        <w:rPr>
          <w:rFonts w:ascii="Arial" w:hAnsi="Arial" w:cs="Arial"/>
          <w:sz w:val="24"/>
          <w:szCs w:val="24"/>
        </w:rPr>
        <w:t>Южно-Александровский</w:t>
      </w:r>
      <w:proofErr w:type="gramEnd"/>
      <w:r w:rsidRPr="00BC6AD2">
        <w:rPr>
          <w:rFonts w:ascii="Arial" w:hAnsi="Arial" w:cs="Arial"/>
          <w:sz w:val="24"/>
          <w:szCs w:val="24"/>
        </w:rPr>
        <w:t xml:space="preserve">  сельсовет Иланского района Красноярского края, а также дополнительных льгот по их уплате осуществляется Южно-Александровским сельским  Советом  депутатов в соответствии с законодательством Российской Федерации и настоящим Положением.</w:t>
      </w:r>
    </w:p>
    <w:p w:rsidR="003614ED" w:rsidRPr="00BC6AD2" w:rsidRDefault="003614ED" w:rsidP="003614ED">
      <w:pPr>
        <w:ind w:firstLine="360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C6AD2">
        <w:rPr>
          <w:rFonts w:ascii="Arial" w:hAnsi="Arial" w:cs="Arial"/>
          <w:sz w:val="24"/>
          <w:szCs w:val="24"/>
        </w:rPr>
        <w:t xml:space="preserve">Под местным налогом понимается обязательный, индивидуально безвозмездный платеж, взимаемый с  юридических лиц в форме всех организационно-правовых форм,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 Южно-Александровского сельсовета Иланского района Красноярского края. </w:t>
      </w:r>
      <w:proofErr w:type="gramEnd"/>
    </w:p>
    <w:p w:rsidR="003614ED" w:rsidRPr="00BC6AD2" w:rsidRDefault="003614ED" w:rsidP="003614ED">
      <w:pPr>
        <w:ind w:firstLine="360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3. Плательщиками местных налогов признаются юридические лица всех организационно-правовых форм, организации и физические лица, на которых в соответствии с Налоговым кодексом Российской Федерации, настоящим Положением возложена обязанность </w:t>
      </w:r>
      <w:proofErr w:type="gramStart"/>
      <w:r w:rsidRPr="00BC6AD2">
        <w:rPr>
          <w:rFonts w:ascii="Arial" w:hAnsi="Arial" w:cs="Arial"/>
          <w:sz w:val="24"/>
          <w:szCs w:val="24"/>
        </w:rPr>
        <w:t>уплачивать</w:t>
      </w:r>
      <w:proofErr w:type="gramEnd"/>
      <w:r w:rsidRPr="00BC6AD2">
        <w:rPr>
          <w:rFonts w:ascii="Arial" w:hAnsi="Arial" w:cs="Arial"/>
          <w:sz w:val="24"/>
          <w:szCs w:val="24"/>
        </w:rPr>
        <w:t xml:space="preserve"> местные налоги. </w:t>
      </w:r>
    </w:p>
    <w:p w:rsidR="003614ED" w:rsidRPr="00BC6AD2" w:rsidRDefault="003614ED" w:rsidP="00BC6AD2">
      <w:pPr>
        <w:ind w:firstLine="360"/>
        <w:rPr>
          <w:rFonts w:ascii="Arial" w:hAnsi="Arial" w:cs="Arial"/>
          <w:sz w:val="24"/>
          <w:szCs w:val="24"/>
        </w:rPr>
      </w:pPr>
      <w:proofErr w:type="gramStart"/>
      <w:r w:rsidRPr="00BC6AD2">
        <w:rPr>
          <w:rFonts w:ascii="Arial" w:hAnsi="Arial" w:cs="Arial"/>
          <w:sz w:val="24"/>
          <w:szCs w:val="24"/>
        </w:rPr>
        <w:t>4.В порядке, предусмотренном Налоговым кодексом Российской федерации, филиалы и иные обособленные подразделения российских организаций исполняют обязанности этих организаций по уплате местных налогов в случае нахождения этих филиалов и иных обособленных подразделений на территории муниципального образования Южно-Александровский сельсовет Иланского района Красноярского края.</w:t>
      </w:r>
      <w:proofErr w:type="gramEnd"/>
    </w:p>
    <w:p w:rsidR="003614ED" w:rsidRPr="00BC6AD2" w:rsidRDefault="003614ED" w:rsidP="003614ED">
      <w:pPr>
        <w:pStyle w:val="2"/>
        <w:numPr>
          <w:ilvl w:val="0"/>
          <w:numId w:val="4"/>
        </w:num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C6AD2">
        <w:rPr>
          <w:rFonts w:ascii="Arial" w:hAnsi="Arial" w:cs="Arial"/>
          <w:b/>
          <w:bCs/>
          <w:sz w:val="24"/>
          <w:szCs w:val="24"/>
        </w:rPr>
        <w:t>Льготы по местным налогам.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      2.1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3614ED" w:rsidRPr="00BC6AD2" w:rsidRDefault="003614ED" w:rsidP="003614E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      2.2 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       2.3</w:t>
      </w:r>
      <w:proofErr w:type="gramStart"/>
      <w:r w:rsidRPr="00BC6AD2">
        <w:rPr>
          <w:rFonts w:ascii="Arial" w:hAnsi="Arial" w:cs="Arial"/>
          <w:sz w:val="24"/>
          <w:szCs w:val="24"/>
        </w:rPr>
        <w:t xml:space="preserve">   П</w:t>
      </w:r>
      <w:proofErr w:type="gramEnd"/>
      <w:r w:rsidRPr="00BC6AD2">
        <w:rPr>
          <w:rFonts w:ascii="Arial" w:hAnsi="Arial" w:cs="Arial"/>
          <w:sz w:val="24"/>
          <w:szCs w:val="24"/>
        </w:rPr>
        <w:t>о местным налогам могут устанавливаться следующие льготы: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 - необлагаемый минимум объекта налога;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- изъятие из обложения определенных элементов объекта налога;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- освобождение от уплаты налога отдельных категорий плательщиков;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lastRenderedPageBreak/>
        <w:t>- понижение ставок налога;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- налоговые вычеты;</w:t>
      </w:r>
    </w:p>
    <w:p w:rsidR="003614ED" w:rsidRPr="00BC6AD2" w:rsidRDefault="003614ED" w:rsidP="00BC6AD2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      2.4</w:t>
      </w:r>
      <w:proofErr w:type="gramStart"/>
      <w:r w:rsidRPr="00BC6AD2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BC6AD2">
        <w:rPr>
          <w:rFonts w:ascii="Arial" w:hAnsi="Arial" w:cs="Arial"/>
          <w:sz w:val="24"/>
          <w:szCs w:val="24"/>
        </w:rPr>
        <w:t>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3614ED" w:rsidRPr="00BC6AD2" w:rsidRDefault="003614ED" w:rsidP="00BC6AD2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C6AD2">
        <w:rPr>
          <w:rFonts w:ascii="Arial" w:hAnsi="Arial" w:cs="Arial"/>
          <w:bCs/>
          <w:sz w:val="24"/>
          <w:szCs w:val="24"/>
        </w:rPr>
        <w:t xml:space="preserve">Виды  местных налогов, действующих на территории </w:t>
      </w:r>
      <w:proofErr w:type="gramStart"/>
      <w:r w:rsidRPr="00BC6AD2">
        <w:rPr>
          <w:rFonts w:ascii="Arial" w:hAnsi="Arial" w:cs="Arial"/>
          <w:bCs/>
          <w:sz w:val="24"/>
          <w:szCs w:val="24"/>
        </w:rPr>
        <w:t>Южно-Александровского</w:t>
      </w:r>
      <w:proofErr w:type="gramEnd"/>
      <w:r w:rsidRPr="00BC6AD2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края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Земельный налог.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Налог на имущество физических лиц.</w:t>
      </w:r>
    </w:p>
    <w:p w:rsidR="003614ED" w:rsidRPr="00BC6AD2" w:rsidRDefault="003614ED" w:rsidP="00BC6AD2">
      <w:pPr>
        <w:pStyle w:val="1"/>
        <w:jc w:val="center"/>
        <w:rPr>
          <w:rFonts w:cs="Arial"/>
          <w:b w:val="0"/>
          <w:bCs w:val="0"/>
          <w:sz w:val="24"/>
          <w:szCs w:val="24"/>
        </w:rPr>
      </w:pPr>
      <w:r w:rsidRPr="00BC6AD2">
        <w:rPr>
          <w:rFonts w:cs="Arial"/>
          <w:sz w:val="24"/>
          <w:szCs w:val="24"/>
          <w:lang w:val="en-US"/>
        </w:rPr>
        <w:t>IV</w:t>
      </w:r>
      <w:r w:rsidRPr="00BC6AD2">
        <w:rPr>
          <w:rFonts w:cs="Arial"/>
          <w:sz w:val="24"/>
          <w:szCs w:val="24"/>
        </w:rPr>
        <w:t>. Земельный налог</w:t>
      </w:r>
    </w:p>
    <w:p w:rsidR="003614ED" w:rsidRPr="00BC6AD2" w:rsidRDefault="003614ED" w:rsidP="003614ED">
      <w:pPr>
        <w:rPr>
          <w:rFonts w:ascii="Arial" w:hAnsi="Arial" w:cs="Arial"/>
          <w:b/>
          <w:bCs/>
          <w:sz w:val="24"/>
          <w:szCs w:val="24"/>
        </w:rPr>
      </w:pPr>
      <w:r w:rsidRPr="00BC6AD2">
        <w:rPr>
          <w:rFonts w:ascii="Arial" w:hAnsi="Arial" w:cs="Arial"/>
          <w:b/>
          <w:bCs/>
          <w:sz w:val="24"/>
          <w:szCs w:val="24"/>
        </w:rPr>
        <w:t>1. Общие положения:</w:t>
      </w:r>
    </w:p>
    <w:p w:rsidR="003614ED" w:rsidRPr="00BC6AD2" w:rsidRDefault="003614ED" w:rsidP="00BC6AD2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BC6AD2">
        <w:rPr>
          <w:rFonts w:ascii="Arial" w:hAnsi="Arial" w:cs="Arial"/>
          <w:sz w:val="24"/>
          <w:szCs w:val="24"/>
        </w:rPr>
        <w:t xml:space="preserve"> Земельный налог устанавливается в соответствии с главой 31 Налогового Кодекса Российской Федерации и обязателен к уплате на территории </w:t>
      </w:r>
      <w:proofErr w:type="gramStart"/>
      <w:r w:rsidRPr="00BC6AD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C6AD2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 </w:t>
      </w:r>
    </w:p>
    <w:p w:rsidR="003614ED" w:rsidRPr="00BC6AD2" w:rsidRDefault="003614ED" w:rsidP="00BC6AD2">
      <w:pPr>
        <w:rPr>
          <w:rFonts w:ascii="Arial" w:hAnsi="Arial" w:cs="Arial"/>
          <w:b/>
          <w:bCs/>
          <w:sz w:val="24"/>
          <w:szCs w:val="24"/>
        </w:rPr>
      </w:pPr>
      <w:r w:rsidRPr="00BC6AD2">
        <w:rPr>
          <w:rFonts w:ascii="Arial" w:hAnsi="Arial" w:cs="Arial"/>
          <w:b/>
          <w:bCs/>
          <w:sz w:val="24"/>
          <w:szCs w:val="24"/>
        </w:rPr>
        <w:t>2. Налоговая ставка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6AD2">
        <w:rPr>
          <w:rFonts w:ascii="Arial" w:hAnsi="Arial" w:cs="Arial"/>
          <w:bCs/>
          <w:sz w:val="24"/>
          <w:szCs w:val="24"/>
        </w:rPr>
        <w:t>2.1</w:t>
      </w:r>
      <w:r w:rsidRPr="00BC6AD2">
        <w:rPr>
          <w:rFonts w:ascii="Arial" w:hAnsi="Arial" w:cs="Arial"/>
          <w:sz w:val="24"/>
          <w:szCs w:val="24"/>
        </w:rPr>
        <w:t xml:space="preserve">  Налоговая ставка  в размере 0,1 % устанавливается в отношении     земельных участков   отнесенных к землям сельскохозяйственного назначения или к землям в составе зон сельскохозяйственного использования </w:t>
      </w:r>
      <w:r w:rsidRPr="00BC6AD2">
        <w:rPr>
          <w:rFonts w:ascii="Arial" w:hAnsi="Arial" w:cs="Arial"/>
          <w:color w:val="000000"/>
          <w:sz w:val="24"/>
          <w:szCs w:val="24"/>
        </w:rPr>
        <w:t>в</w:t>
      </w:r>
      <w:r w:rsidRPr="00BC6A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C6AD2">
        <w:rPr>
          <w:rFonts w:ascii="Arial" w:hAnsi="Arial" w:cs="Arial"/>
          <w:color w:val="000000"/>
          <w:sz w:val="24"/>
          <w:szCs w:val="24"/>
        </w:rPr>
        <w:t>населенных пунктах</w:t>
      </w:r>
      <w:r w:rsidRPr="00BC6AD2">
        <w:rPr>
          <w:rFonts w:ascii="Arial" w:hAnsi="Arial" w:cs="Arial"/>
          <w:sz w:val="24"/>
          <w:szCs w:val="24"/>
        </w:rPr>
        <w:t xml:space="preserve"> и используемых для сельскохозяйственного производства;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bCs/>
          <w:sz w:val="24"/>
          <w:szCs w:val="24"/>
        </w:rPr>
        <w:t>2.2</w:t>
      </w:r>
      <w:r w:rsidRPr="00BC6AD2">
        <w:rPr>
          <w:rFonts w:ascii="Arial" w:hAnsi="Arial" w:cs="Arial"/>
          <w:sz w:val="24"/>
          <w:szCs w:val="24"/>
        </w:rPr>
        <w:t xml:space="preserve">  Налоговая ставка  в размере 0,3 % устанавливается в отношении     следующих земельных участков: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               а)  </w:t>
      </w:r>
      <w:proofErr w:type="gramStart"/>
      <w:r w:rsidRPr="00BC6AD2">
        <w:rPr>
          <w:rFonts w:ascii="Arial" w:hAnsi="Arial" w:cs="Arial"/>
          <w:sz w:val="24"/>
          <w:szCs w:val="24"/>
        </w:rPr>
        <w:t>занятых</w:t>
      </w:r>
      <w:proofErr w:type="gramEnd"/>
      <w:r w:rsidRPr="00BC6AD2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                б) </w:t>
      </w:r>
      <w:proofErr w:type="gramStart"/>
      <w:r w:rsidRPr="00BC6AD2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BC6AD2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                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bCs/>
          <w:sz w:val="24"/>
          <w:szCs w:val="24"/>
        </w:rPr>
        <w:t>2.3</w:t>
      </w:r>
      <w:r w:rsidRPr="00BC6AD2">
        <w:rPr>
          <w:rFonts w:ascii="Arial" w:hAnsi="Arial" w:cs="Arial"/>
          <w:sz w:val="24"/>
          <w:szCs w:val="24"/>
        </w:rPr>
        <w:t xml:space="preserve"> Налоговая ставка в размере 1,5% устанавливается в отношении прочих земельных участков. </w:t>
      </w:r>
    </w:p>
    <w:p w:rsidR="003614ED" w:rsidRPr="00BC6AD2" w:rsidRDefault="003614ED" w:rsidP="003614ED">
      <w:pPr>
        <w:rPr>
          <w:rFonts w:ascii="Arial" w:hAnsi="Arial" w:cs="Arial"/>
          <w:b/>
          <w:bCs/>
          <w:sz w:val="24"/>
          <w:szCs w:val="24"/>
        </w:rPr>
      </w:pPr>
      <w:r w:rsidRPr="00BC6AD2">
        <w:rPr>
          <w:rFonts w:ascii="Arial" w:hAnsi="Arial" w:cs="Arial"/>
          <w:b/>
          <w:bCs/>
          <w:sz w:val="24"/>
          <w:szCs w:val="24"/>
        </w:rPr>
        <w:t xml:space="preserve">     3. Налоговые льготы  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3.1</w:t>
      </w:r>
      <w:proofErr w:type="gramStart"/>
      <w:r w:rsidRPr="00BC6AD2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BC6AD2">
        <w:rPr>
          <w:rFonts w:ascii="Arial" w:hAnsi="Arial" w:cs="Arial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lastRenderedPageBreak/>
        <w:t>3.2 Дополнительно  освобождаются от налогообложения следующие категории налогоплательщиков:</w:t>
      </w:r>
    </w:p>
    <w:p w:rsidR="003614ED" w:rsidRPr="00BC6AD2" w:rsidRDefault="003614ED" w:rsidP="003614ED">
      <w:pPr>
        <w:ind w:firstLine="709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- органы местного самоуправления - в отношении земельных участков, предоставленных для обеспечения их деятельности; </w:t>
      </w:r>
    </w:p>
    <w:p w:rsidR="003614ED" w:rsidRPr="00BC6AD2" w:rsidRDefault="003614ED" w:rsidP="003614ED">
      <w:pPr>
        <w:ind w:firstLine="709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- бюджетные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3614ED" w:rsidRPr="00BC6AD2" w:rsidRDefault="003614ED" w:rsidP="00361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3614ED" w:rsidRPr="00BC6AD2" w:rsidRDefault="003614ED" w:rsidP="00361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- муниципальные казенные учреждения в отношении  земельных участков, предоставленных  для обеспечения их деятельности; </w:t>
      </w:r>
    </w:p>
    <w:p w:rsidR="003614ED" w:rsidRPr="00BC6AD2" w:rsidRDefault="003614ED" w:rsidP="003614ED">
      <w:pPr>
        <w:ind w:firstLine="709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-  ветераны и инвалиды Великой Отечественной войны; </w:t>
      </w:r>
    </w:p>
    <w:p w:rsidR="003614ED" w:rsidRPr="00BC6AD2" w:rsidRDefault="003614ED" w:rsidP="003614ED">
      <w:pPr>
        <w:ind w:firstLine="709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-   ветераны боевых     действий;</w:t>
      </w:r>
    </w:p>
    <w:p w:rsidR="003614ED" w:rsidRPr="00BC6AD2" w:rsidRDefault="003614ED" w:rsidP="003614E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-  пенсионеры 80 лет и старше.</w:t>
      </w:r>
    </w:p>
    <w:p w:rsidR="003614ED" w:rsidRPr="00BC6AD2" w:rsidRDefault="003614ED" w:rsidP="00BC6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- граждане, утратившие имущество в связи со стихийным бедствием (в результате пожара;</w:t>
      </w:r>
    </w:p>
    <w:p w:rsidR="003614ED" w:rsidRPr="00BC6AD2" w:rsidRDefault="003614ED" w:rsidP="003614ED">
      <w:pPr>
        <w:pStyle w:val="31"/>
        <w:tabs>
          <w:tab w:val="num" w:pos="900"/>
        </w:tabs>
        <w:ind w:left="0" w:firstLine="0"/>
        <w:rPr>
          <w:rFonts w:ascii="Arial" w:hAnsi="Arial" w:cs="Arial"/>
          <w:b/>
          <w:bCs/>
          <w:szCs w:val="24"/>
        </w:rPr>
      </w:pPr>
      <w:r w:rsidRPr="00BC6AD2">
        <w:rPr>
          <w:rFonts w:ascii="Arial" w:hAnsi="Arial" w:cs="Arial"/>
          <w:b/>
          <w:bCs/>
          <w:szCs w:val="24"/>
        </w:rPr>
        <w:t>4. Порядок и сроки уплаты налога и авансовых платежей по налогу.</w:t>
      </w:r>
    </w:p>
    <w:p w:rsidR="003614ED" w:rsidRPr="00BC6AD2" w:rsidRDefault="003614ED" w:rsidP="003614ED">
      <w:pPr>
        <w:pStyle w:val="31"/>
        <w:ind w:left="0" w:firstLine="0"/>
        <w:jc w:val="both"/>
        <w:rPr>
          <w:rFonts w:ascii="Arial" w:hAnsi="Arial" w:cs="Arial"/>
          <w:b/>
          <w:bCs/>
          <w:szCs w:val="24"/>
        </w:rPr>
      </w:pPr>
    </w:p>
    <w:p w:rsidR="003614ED" w:rsidRPr="00BC6AD2" w:rsidRDefault="003614ED" w:rsidP="003614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4.1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3614ED" w:rsidRPr="00BC6AD2" w:rsidRDefault="003614ED" w:rsidP="003614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3614ED" w:rsidRPr="00BC6AD2" w:rsidRDefault="003614ED" w:rsidP="003614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4.3 Налог подлежит уплате налогоплательщиками - физическими лицами в срок не позднее 1 декабря года, следующего  за истекшим налоговым  периодом. </w:t>
      </w:r>
    </w:p>
    <w:p w:rsidR="003614ED" w:rsidRPr="00BC6AD2" w:rsidRDefault="003614ED" w:rsidP="00BC6A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4.4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614ED" w:rsidRPr="00BC6AD2" w:rsidRDefault="003614ED" w:rsidP="00BC6AD2">
      <w:pPr>
        <w:pStyle w:val="1"/>
        <w:ind w:left="360"/>
        <w:jc w:val="center"/>
        <w:rPr>
          <w:rFonts w:cs="Arial"/>
          <w:b w:val="0"/>
          <w:bCs w:val="0"/>
          <w:sz w:val="24"/>
          <w:szCs w:val="24"/>
        </w:rPr>
      </w:pPr>
      <w:r w:rsidRPr="00BC6AD2">
        <w:rPr>
          <w:rFonts w:cs="Arial"/>
          <w:sz w:val="24"/>
          <w:szCs w:val="24"/>
          <w:lang w:val="en-US"/>
        </w:rPr>
        <w:t>V</w:t>
      </w:r>
      <w:r w:rsidRPr="00BC6AD2">
        <w:rPr>
          <w:rFonts w:cs="Arial"/>
          <w:sz w:val="24"/>
          <w:szCs w:val="24"/>
        </w:rPr>
        <w:t>. Налог на имущество физических лиц</w:t>
      </w:r>
    </w:p>
    <w:p w:rsidR="003614ED" w:rsidRPr="00BC6AD2" w:rsidRDefault="003614ED" w:rsidP="00BC6AD2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C6AD2">
        <w:rPr>
          <w:rFonts w:ascii="Arial" w:hAnsi="Arial" w:cs="Arial"/>
          <w:b/>
          <w:bCs/>
          <w:sz w:val="24"/>
          <w:szCs w:val="24"/>
        </w:rPr>
        <w:t xml:space="preserve">Общие положения 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1.1 Налог на имущество физических лиц (далее - налог) устанавливается, вводится в действие и прекращает действовать в соответствии с Главой 32 Налогового кодекса Российской Федерации, решением </w:t>
      </w:r>
      <w:proofErr w:type="gramStart"/>
      <w:r w:rsidRPr="00BC6AD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C6AD2">
        <w:rPr>
          <w:rFonts w:ascii="Arial" w:hAnsi="Arial" w:cs="Arial"/>
          <w:sz w:val="24"/>
          <w:szCs w:val="24"/>
        </w:rPr>
        <w:t xml:space="preserve">  сельского Совета депутатов и обязателен к уплате на территории Южно-Александровского сельсовета. 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1.2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 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1.3 Налоговая база в отношении объектов налогообложения определяется исходя из их кадастровой стоимости. При определении налоговой базы </w:t>
      </w:r>
      <w:proofErr w:type="gramStart"/>
      <w:r w:rsidRPr="00BC6AD2">
        <w:rPr>
          <w:rFonts w:ascii="Arial" w:hAnsi="Arial" w:cs="Arial"/>
          <w:sz w:val="24"/>
          <w:szCs w:val="24"/>
        </w:rPr>
        <w:t>исходя из кадастровой стоимости объектов налогообложения руководствуются</w:t>
      </w:r>
      <w:proofErr w:type="gramEnd"/>
      <w:r w:rsidRPr="00BC6AD2">
        <w:rPr>
          <w:rFonts w:ascii="Arial" w:hAnsi="Arial" w:cs="Arial"/>
          <w:sz w:val="24"/>
          <w:szCs w:val="24"/>
        </w:rPr>
        <w:t xml:space="preserve"> порядком, установленным статьей 403 Налогового кодекса Российской Федерации.</w:t>
      </w:r>
    </w:p>
    <w:p w:rsidR="003614ED" w:rsidRPr="00BC6AD2" w:rsidRDefault="003614ED" w:rsidP="00BC6A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6AD2">
        <w:rPr>
          <w:rFonts w:ascii="Arial" w:hAnsi="Arial" w:cs="Arial"/>
          <w:b/>
          <w:bCs/>
          <w:sz w:val="24"/>
          <w:szCs w:val="24"/>
        </w:rPr>
        <w:lastRenderedPageBreak/>
        <w:t>2.Ставки налога:</w:t>
      </w:r>
    </w:p>
    <w:p w:rsidR="003614ED" w:rsidRPr="00BC6AD2" w:rsidRDefault="003614ED" w:rsidP="003614ED">
      <w:pPr>
        <w:pStyle w:val="a9"/>
        <w:spacing w:before="240" w:beforeAutospacing="0" w:after="0" w:afterAutospacing="0"/>
        <w:ind w:left="360"/>
        <w:jc w:val="both"/>
        <w:rPr>
          <w:rFonts w:ascii="Arial" w:hAnsi="Arial" w:cs="Arial"/>
          <w:color w:val="202020"/>
        </w:rPr>
      </w:pPr>
      <w:r w:rsidRPr="00BC6AD2">
        <w:rPr>
          <w:rFonts w:ascii="Arial" w:hAnsi="Arial" w:cs="Arial"/>
        </w:rPr>
        <w:t>2.1</w:t>
      </w:r>
      <w:r w:rsidRPr="00BC6AD2">
        <w:rPr>
          <w:rFonts w:ascii="Arial" w:hAnsi="Arial" w:cs="Arial"/>
          <w:b/>
          <w:bCs/>
        </w:rPr>
        <w:t xml:space="preserve">     </w:t>
      </w:r>
      <w:r w:rsidRPr="00BC6AD2">
        <w:rPr>
          <w:rFonts w:ascii="Arial" w:hAnsi="Arial" w:cs="Arial"/>
        </w:rPr>
        <w:t>Налоговые ставки устанавливаются в следующих размерах  от  кадастровой стоимости объекта налогообложения</w:t>
      </w:r>
      <w:r w:rsidRPr="00BC6AD2">
        <w:rPr>
          <w:rFonts w:ascii="Arial" w:hAnsi="Arial" w:cs="Arial"/>
          <w:color w:val="202020"/>
        </w:rPr>
        <w:t>:</w:t>
      </w:r>
    </w:p>
    <w:p w:rsidR="003614ED" w:rsidRPr="00BC6AD2" w:rsidRDefault="003614ED" w:rsidP="003614ED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  <w:gridCol w:w="3402"/>
      </w:tblGrid>
      <w:tr w:rsidR="003614ED" w:rsidRPr="00BC6AD2" w:rsidTr="00730AC8">
        <w:tc>
          <w:tcPr>
            <w:tcW w:w="6345" w:type="dxa"/>
          </w:tcPr>
          <w:p w:rsidR="003614ED" w:rsidRPr="00BC6AD2" w:rsidRDefault="003614ED" w:rsidP="00730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4ED" w:rsidRPr="00BC6AD2" w:rsidRDefault="003614ED" w:rsidP="00730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AD2">
              <w:rPr>
                <w:rFonts w:ascii="Arial" w:hAnsi="Arial" w:cs="Arial"/>
                <w:b/>
                <w:bCs/>
                <w:sz w:val="24"/>
                <w:szCs w:val="24"/>
              </w:rPr>
              <w:t>Объект налогообложения</w:t>
            </w:r>
          </w:p>
        </w:tc>
        <w:tc>
          <w:tcPr>
            <w:tcW w:w="3402" w:type="dxa"/>
          </w:tcPr>
          <w:p w:rsidR="003614ED" w:rsidRPr="00BC6AD2" w:rsidRDefault="003614ED" w:rsidP="00730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A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Налоговая ставка </w:t>
            </w:r>
          </w:p>
          <w:p w:rsidR="003614ED" w:rsidRPr="00BC6AD2" w:rsidRDefault="003614ED" w:rsidP="00730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AD2">
              <w:rPr>
                <w:rFonts w:ascii="Arial" w:hAnsi="Arial" w:cs="Arial"/>
                <w:b/>
                <w:bCs/>
                <w:sz w:val="24"/>
                <w:szCs w:val="24"/>
              </w:rPr>
              <w:t>(в процентах)</w:t>
            </w:r>
          </w:p>
        </w:tc>
      </w:tr>
      <w:tr w:rsidR="003614ED" w:rsidRPr="00BC6AD2" w:rsidTr="00730AC8">
        <w:tc>
          <w:tcPr>
            <w:tcW w:w="6345" w:type="dxa"/>
          </w:tcPr>
          <w:p w:rsidR="003614ED" w:rsidRPr="00BC6AD2" w:rsidRDefault="003614ED" w:rsidP="00730AC8">
            <w:pPr>
              <w:rPr>
                <w:rFonts w:ascii="Arial" w:hAnsi="Arial" w:cs="Arial"/>
                <w:sz w:val="24"/>
                <w:szCs w:val="24"/>
              </w:rPr>
            </w:pPr>
            <w:r w:rsidRPr="00BC6AD2">
              <w:rPr>
                <w:rFonts w:ascii="Arial" w:hAnsi="Arial" w:cs="Arial"/>
                <w:sz w:val="24"/>
                <w:szCs w:val="24"/>
              </w:rPr>
              <w:t>- жилые дома и помещения,</w:t>
            </w:r>
          </w:p>
          <w:p w:rsidR="003614ED" w:rsidRPr="00BC6AD2" w:rsidRDefault="003614ED" w:rsidP="00730AC8">
            <w:pPr>
              <w:rPr>
                <w:rFonts w:ascii="Arial" w:hAnsi="Arial" w:cs="Arial"/>
                <w:sz w:val="24"/>
                <w:szCs w:val="24"/>
              </w:rPr>
            </w:pPr>
            <w:r w:rsidRPr="00BC6AD2">
              <w:rPr>
                <w:rFonts w:ascii="Arial" w:hAnsi="Arial" w:cs="Arial"/>
                <w:sz w:val="24"/>
                <w:szCs w:val="24"/>
              </w:rPr>
              <w:t xml:space="preserve">- объекты незавершенного строительства (если проектируемое назначение объекта - жилой дом), </w:t>
            </w:r>
          </w:p>
          <w:p w:rsidR="003614ED" w:rsidRPr="00BC6AD2" w:rsidRDefault="003614ED" w:rsidP="00730AC8">
            <w:pPr>
              <w:rPr>
                <w:rFonts w:ascii="Arial" w:hAnsi="Arial" w:cs="Arial"/>
                <w:sz w:val="24"/>
                <w:szCs w:val="24"/>
              </w:rPr>
            </w:pPr>
            <w:r w:rsidRPr="00BC6AD2">
              <w:rPr>
                <w:rFonts w:ascii="Arial" w:hAnsi="Arial" w:cs="Arial"/>
                <w:sz w:val="24"/>
                <w:szCs w:val="24"/>
              </w:rPr>
              <w:t xml:space="preserve">единый недвижимый комплекс, в составе которого есть хотя бы одно жилое помещение (жилой дом), </w:t>
            </w:r>
          </w:p>
          <w:p w:rsidR="003614ED" w:rsidRPr="00BC6AD2" w:rsidRDefault="003614ED" w:rsidP="00730AC8">
            <w:pPr>
              <w:rPr>
                <w:rFonts w:ascii="Arial" w:hAnsi="Arial" w:cs="Arial"/>
                <w:sz w:val="24"/>
                <w:szCs w:val="24"/>
              </w:rPr>
            </w:pPr>
            <w:r w:rsidRPr="00BC6AD2">
              <w:rPr>
                <w:rFonts w:ascii="Arial" w:hAnsi="Arial" w:cs="Arial"/>
                <w:sz w:val="24"/>
                <w:szCs w:val="24"/>
              </w:rPr>
              <w:t xml:space="preserve">- гараж и </w:t>
            </w:r>
            <w:proofErr w:type="spellStart"/>
            <w:r w:rsidRPr="00BC6AD2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  <w:r w:rsidRPr="00BC6AD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614ED" w:rsidRPr="00BC6AD2" w:rsidRDefault="003614ED" w:rsidP="00730AC8">
            <w:pPr>
              <w:rPr>
                <w:rFonts w:ascii="Arial" w:hAnsi="Arial" w:cs="Arial"/>
                <w:sz w:val="24"/>
                <w:szCs w:val="24"/>
              </w:rPr>
            </w:pPr>
            <w:r w:rsidRPr="00BC6AD2">
              <w:rPr>
                <w:rFonts w:ascii="Arial" w:hAnsi="Arial" w:cs="Arial"/>
                <w:sz w:val="24"/>
                <w:szCs w:val="24"/>
              </w:rPr>
              <w:t>-хозяйственные строения или сооружения площадью не более 50 м</w:t>
            </w:r>
            <w:proofErr w:type="gramStart"/>
            <w:r w:rsidRPr="00BC6AD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BC6AD2">
              <w:rPr>
                <w:rFonts w:ascii="Arial" w:hAnsi="Arial" w:cs="Arial"/>
                <w:sz w:val="24"/>
                <w:szCs w:val="24"/>
              </w:rPr>
              <w:t xml:space="preserve"> на дачных (садовых, огороднических) участках и участках, предоставленных для индивидуального жилищного строительства либо для ведения личного подсобного хозяйства.</w:t>
            </w:r>
          </w:p>
        </w:tc>
        <w:tc>
          <w:tcPr>
            <w:tcW w:w="3402" w:type="dxa"/>
          </w:tcPr>
          <w:p w:rsidR="003614ED" w:rsidRPr="00BC6AD2" w:rsidRDefault="003614ED" w:rsidP="00730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4ED" w:rsidRPr="00BC6AD2" w:rsidRDefault="003614ED" w:rsidP="00730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4ED" w:rsidRPr="00BC6AD2" w:rsidRDefault="003614ED" w:rsidP="00730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AD2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3614ED" w:rsidRPr="00BC6AD2" w:rsidTr="00730AC8">
        <w:tc>
          <w:tcPr>
            <w:tcW w:w="6345" w:type="dxa"/>
          </w:tcPr>
          <w:p w:rsidR="003614ED" w:rsidRPr="00BC6AD2" w:rsidRDefault="003614ED" w:rsidP="00730AC8">
            <w:pPr>
              <w:rPr>
                <w:rFonts w:ascii="Arial" w:hAnsi="Arial" w:cs="Arial"/>
                <w:sz w:val="24"/>
                <w:szCs w:val="24"/>
              </w:rPr>
            </w:pPr>
            <w:r w:rsidRPr="00BC6AD2">
              <w:rPr>
                <w:rFonts w:ascii="Arial" w:hAnsi="Arial" w:cs="Arial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3402" w:type="dxa"/>
          </w:tcPr>
          <w:p w:rsidR="003614ED" w:rsidRPr="00BC6AD2" w:rsidRDefault="003614ED" w:rsidP="00730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AD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3614ED" w:rsidRPr="00BC6AD2" w:rsidRDefault="003614ED" w:rsidP="003614ED">
      <w:pPr>
        <w:pStyle w:val="a4"/>
        <w:spacing w:before="120" w:after="120"/>
        <w:rPr>
          <w:rFonts w:ascii="Arial" w:hAnsi="Arial" w:cs="Arial"/>
          <w:sz w:val="24"/>
          <w:szCs w:val="24"/>
        </w:rPr>
      </w:pPr>
    </w:p>
    <w:p w:rsidR="003614ED" w:rsidRPr="00BC6AD2" w:rsidRDefault="003614ED" w:rsidP="003614ED">
      <w:pPr>
        <w:pStyle w:val="a4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b/>
          <w:bCs/>
          <w:sz w:val="24"/>
          <w:szCs w:val="24"/>
        </w:rPr>
        <w:t>Льготы по взиманию налога на имущество физических лиц</w:t>
      </w:r>
      <w:r w:rsidRPr="00BC6AD2">
        <w:rPr>
          <w:rFonts w:ascii="Arial" w:hAnsi="Arial" w:cs="Arial"/>
          <w:sz w:val="24"/>
          <w:szCs w:val="24"/>
        </w:rPr>
        <w:t xml:space="preserve"> </w:t>
      </w:r>
    </w:p>
    <w:p w:rsidR="003614ED" w:rsidRPr="00BC6AD2" w:rsidRDefault="003614ED" w:rsidP="003614ED">
      <w:pPr>
        <w:pStyle w:val="a4"/>
        <w:spacing w:before="120"/>
        <w:ind w:left="0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2.1  Право на налоговую льготу имеют категории налогоплательщиков, установленные пунктом 1 статьи 407 Налогового кодекса Российской Федерации.</w:t>
      </w:r>
    </w:p>
    <w:p w:rsidR="003614ED" w:rsidRPr="00BC6AD2" w:rsidRDefault="003614ED" w:rsidP="003614ED">
      <w:pPr>
        <w:pStyle w:val="a4"/>
        <w:spacing w:before="120"/>
        <w:ind w:left="0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2.2  Дополнительные категории налогоплательщиков, которые имею право на налоговую льготу: </w:t>
      </w:r>
    </w:p>
    <w:p w:rsidR="003614ED" w:rsidRPr="00BC6AD2" w:rsidRDefault="003614ED" w:rsidP="003614ED">
      <w:pPr>
        <w:ind w:firstLine="709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3614ED" w:rsidRPr="00BC6AD2" w:rsidRDefault="003614ED" w:rsidP="003614ED">
      <w:pPr>
        <w:ind w:firstLine="709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- сироты, оставшиеся без родителей, до достижения ими восемнадцатилетнего возраста; </w:t>
      </w:r>
    </w:p>
    <w:p w:rsidR="003614ED" w:rsidRPr="00BC6AD2" w:rsidRDefault="003614ED" w:rsidP="003614ED">
      <w:pPr>
        <w:ind w:firstLine="709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- дети, находящиеся под опекой;</w:t>
      </w:r>
    </w:p>
    <w:p w:rsidR="003614ED" w:rsidRPr="00BC6AD2" w:rsidRDefault="003614ED" w:rsidP="003614ED">
      <w:pPr>
        <w:ind w:firstLine="709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3614ED" w:rsidRPr="00BC6AD2" w:rsidRDefault="003614ED" w:rsidP="003614ED">
      <w:pPr>
        <w:ind w:firstLine="709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- многодетные семьи (семьи, имеющие трех и более детей, не достигших восемнадцатилетнего возраста)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2.3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lastRenderedPageBreak/>
        <w:t>2.4</w:t>
      </w:r>
      <w:proofErr w:type="gramStart"/>
      <w:r w:rsidRPr="00BC6AD2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C6AD2">
        <w:rPr>
          <w:rFonts w:ascii="Arial" w:hAnsi="Arial" w:cs="Arial"/>
          <w:sz w:val="24"/>
          <w:szCs w:val="24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3614ED" w:rsidRPr="00BC6AD2" w:rsidRDefault="003614ED" w:rsidP="003614ED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2.5 Налоговая льгота предоставляется в отношении следующих видов объектов налогообложения:</w:t>
      </w:r>
    </w:p>
    <w:p w:rsidR="003614ED" w:rsidRPr="00BC6AD2" w:rsidRDefault="003614ED" w:rsidP="003614ED">
      <w:pPr>
        <w:ind w:firstLine="851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>-квартира, часть квартиры или комната;</w:t>
      </w:r>
    </w:p>
    <w:p w:rsidR="003614ED" w:rsidRPr="00BC6AD2" w:rsidRDefault="003614ED" w:rsidP="003614ED">
      <w:pPr>
        <w:ind w:firstLine="851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-жилой дом или часть жилого дома; </w:t>
      </w:r>
    </w:p>
    <w:p w:rsidR="003614ED" w:rsidRPr="00BC6AD2" w:rsidRDefault="003614ED" w:rsidP="003614ED">
      <w:pPr>
        <w:ind w:firstLine="851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- гараж или </w:t>
      </w:r>
      <w:proofErr w:type="spellStart"/>
      <w:r w:rsidRPr="00BC6AD2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BC6AD2">
        <w:rPr>
          <w:rFonts w:ascii="Arial" w:hAnsi="Arial" w:cs="Arial"/>
          <w:sz w:val="24"/>
          <w:szCs w:val="24"/>
        </w:rPr>
        <w:t>;</w:t>
      </w:r>
    </w:p>
    <w:p w:rsidR="003614ED" w:rsidRPr="00BC6AD2" w:rsidRDefault="003614ED" w:rsidP="003614ED">
      <w:pPr>
        <w:ind w:firstLine="851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-специально оборудованное помещение, сооружение, используемое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 </w:t>
      </w:r>
    </w:p>
    <w:p w:rsidR="003614ED" w:rsidRPr="00BC6AD2" w:rsidRDefault="003614ED" w:rsidP="003614ED">
      <w:pPr>
        <w:ind w:firstLine="851"/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 -  хозяйственное  строение или сооружение, площадь которого не превышает 50 квадратных метров и которое 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E61D4" w:rsidRPr="006E61D4" w:rsidRDefault="003614ED" w:rsidP="00BC6AD2">
      <w:pPr>
        <w:rPr>
          <w:rFonts w:ascii="Arial" w:hAnsi="Arial" w:cs="Arial"/>
          <w:sz w:val="24"/>
          <w:szCs w:val="24"/>
        </w:rPr>
      </w:pPr>
      <w:r w:rsidRPr="00BC6AD2">
        <w:rPr>
          <w:rFonts w:ascii="Arial" w:hAnsi="Arial" w:cs="Arial"/>
          <w:sz w:val="24"/>
          <w:szCs w:val="24"/>
        </w:rPr>
        <w:t xml:space="preserve">2.6 Лица, имеющие право на льготы, самостоятельно представляют заявление о предоставлении льготы и документы, подтверждающие право налогоплательщика на налоговую льготу  в налоговые органы. </w:t>
      </w:r>
      <w:r w:rsidR="00BC6AD2">
        <w:rPr>
          <w:rFonts w:ascii="Arial" w:hAnsi="Arial" w:cs="Arial"/>
          <w:sz w:val="24"/>
          <w:szCs w:val="24"/>
        </w:rPr>
        <w:t xml:space="preserve"> </w:t>
      </w:r>
    </w:p>
    <w:p w:rsidR="00613479" w:rsidRPr="006E61D4" w:rsidRDefault="00613479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479" w:rsidRPr="006E61D4" w:rsidSect="00CD5A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E121DDC"/>
    <w:multiLevelType w:val="hybridMultilevel"/>
    <w:tmpl w:val="1D84922C"/>
    <w:lvl w:ilvl="0" w:tplc="D57223E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314642"/>
    <w:multiLevelType w:val="hybridMultilevel"/>
    <w:tmpl w:val="2AC8C72C"/>
    <w:lvl w:ilvl="0" w:tplc="1084D8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79"/>
    <w:rsid w:val="000307C9"/>
    <w:rsid w:val="0005370A"/>
    <w:rsid w:val="00055114"/>
    <w:rsid w:val="00060426"/>
    <w:rsid w:val="00095DDA"/>
    <w:rsid w:val="000E629E"/>
    <w:rsid w:val="000E6779"/>
    <w:rsid w:val="000F2B9B"/>
    <w:rsid w:val="000F49AC"/>
    <w:rsid w:val="00102E0D"/>
    <w:rsid w:val="001742B3"/>
    <w:rsid w:val="00187BA7"/>
    <w:rsid w:val="0020724B"/>
    <w:rsid w:val="00254162"/>
    <w:rsid w:val="002B310F"/>
    <w:rsid w:val="002C2BFE"/>
    <w:rsid w:val="0030439D"/>
    <w:rsid w:val="003052CF"/>
    <w:rsid w:val="00350C37"/>
    <w:rsid w:val="003614ED"/>
    <w:rsid w:val="003726E3"/>
    <w:rsid w:val="00391B28"/>
    <w:rsid w:val="0039640A"/>
    <w:rsid w:val="003A11E9"/>
    <w:rsid w:val="003D1149"/>
    <w:rsid w:val="004213DF"/>
    <w:rsid w:val="00426171"/>
    <w:rsid w:val="00490946"/>
    <w:rsid w:val="004A3577"/>
    <w:rsid w:val="004C694F"/>
    <w:rsid w:val="004D7BEA"/>
    <w:rsid w:val="004F01C1"/>
    <w:rsid w:val="004F2361"/>
    <w:rsid w:val="00507A80"/>
    <w:rsid w:val="005110B3"/>
    <w:rsid w:val="00552FC6"/>
    <w:rsid w:val="00567310"/>
    <w:rsid w:val="00590740"/>
    <w:rsid w:val="005938A1"/>
    <w:rsid w:val="005A60D8"/>
    <w:rsid w:val="005D3950"/>
    <w:rsid w:val="005E100C"/>
    <w:rsid w:val="006043B9"/>
    <w:rsid w:val="00613479"/>
    <w:rsid w:val="00630069"/>
    <w:rsid w:val="00657770"/>
    <w:rsid w:val="006706C2"/>
    <w:rsid w:val="006735A1"/>
    <w:rsid w:val="006A45B4"/>
    <w:rsid w:val="006C01AA"/>
    <w:rsid w:val="006C71F8"/>
    <w:rsid w:val="006E61D4"/>
    <w:rsid w:val="00703A17"/>
    <w:rsid w:val="00716B29"/>
    <w:rsid w:val="00725FBF"/>
    <w:rsid w:val="007333FC"/>
    <w:rsid w:val="0073544C"/>
    <w:rsid w:val="007518A9"/>
    <w:rsid w:val="00757A9B"/>
    <w:rsid w:val="00760DE1"/>
    <w:rsid w:val="00792A47"/>
    <w:rsid w:val="007C2088"/>
    <w:rsid w:val="007D71F5"/>
    <w:rsid w:val="00822FF2"/>
    <w:rsid w:val="00851C40"/>
    <w:rsid w:val="008B17EE"/>
    <w:rsid w:val="008F3C6F"/>
    <w:rsid w:val="008F59D7"/>
    <w:rsid w:val="009060B1"/>
    <w:rsid w:val="00920446"/>
    <w:rsid w:val="0097138B"/>
    <w:rsid w:val="00977E06"/>
    <w:rsid w:val="0098231B"/>
    <w:rsid w:val="009B0D73"/>
    <w:rsid w:val="009F45BF"/>
    <w:rsid w:val="00A3150F"/>
    <w:rsid w:val="00AB7471"/>
    <w:rsid w:val="00B23F4A"/>
    <w:rsid w:val="00B339D6"/>
    <w:rsid w:val="00B7482F"/>
    <w:rsid w:val="00B953B3"/>
    <w:rsid w:val="00BC603D"/>
    <w:rsid w:val="00BC6AD2"/>
    <w:rsid w:val="00C23A5D"/>
    <w:rsid w:val="00C263DE"/>
    <w:rsid w:val="00C55350"/>
    <w:rsid w:val="00CA160C"/>
    <w:rsid w:val="00CD5A57"/>
    <w:rsid w:val="00CE2A2E"/>
    <w:rsid w:val="00D04B8A"/>
    <w:rsid w:val="00D07EF6"/>
    <w:rsid w:val="00D42AAB"/>
    <w:rsid w:val="00D516CF"/>
    <w:rsid w:val="00D54849"/>
    <w:rsid w:val="00D63D32"/>
    <w:rsid w:val="00D75CCB"/>
    <w:rsid w:val="00DA2EEA"/>
    <w:rsid w:val="00DA5DCF"/>
    <w:rsid w:val="00DF0A31"/>
    <w:rsid w:val="00E37B77"/>
    <w:rsid w:val="00E44E75"/>
    <w:rsid w:val="00E75891"/>
    <w:rsid w:val="00EC5642"/>
    <w:rsid w:val="00EE526C"/>
    <w:rsid w:val="00EF7FC2"/>
    <w:rsid w:val="00F139CD"/>
    <w:rsid w:val="00F41A1C"/>
    <w:rsid w:val="00F636DC"/>
    <w:rsid w:val="00F709D1"/>
    <w:rsid w:val="00F70DFB"/>
    <w:rsid w:val="00F723C1"/>
    <w:rsid w:val="00F92ECB"/>
    <w:rsid w:val="00F9631F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paragraph" w:styleId="1">
    <w:name w:val="heading 1"/>
    <w:basedOn w:val="a"/>
    <w:next w:val="a"/>
    <w:link w:val="10"/>
    <w:qFormat/>
    <w:rsid w:val="006E61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1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1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E61D4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6E61D4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E61D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uiPriority w:val="99"/>
    <w:qFormat/>
    <w:rsid w:val="006E6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6E6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E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6E6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E61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6E61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5575-10FA-4241-8ACD-2093F809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48</cp:revision>
  <cp:lastPrinted>2022-11-14T01:26:00Z</cp:lastPrinted>
  <dcterms:created xsi:type="dcterms:W3CDTF">2019-08-19T05:59:00Z</dcterms:created>
  <dcterms:modified xsi:type="dcterms:W3CDTF">2022-11-17T07:42:00Z</dcterms:modified>
</cp:coreProperties>
</file>