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4" w:rsidRPr="005D390A" w:rsidRDefault="002D1C07" w:rsidP="002D1C07">
      <w:pPr>
        <w:pStyle w:val="a6"/>
        <w:ind w:right="-1" w:firstLine="567"/>
        <w:rPr>
          <w:szCs w:val="28"/>
        </w:rPr>
      </w:pPr>
      <w:r>
        <w:rPr>
          <w:szCs w:val="28"/>
        </w:rPr>
        <w:t>РОССИЙСКАЯ ФЕДЕРАЦИЯ</w:t>
      </w:r>
    </w:p>
    <w:p w:rsidR="00222374" w:rsidRPr="005D390A" w:rsidRDefault="00222374" w:rsidP="00222374">
      <w:pPr>
        <w:pStyle w:val="a6"/>
        <w:ind w:right="-766" w:firstLine="567"/>
        <w:rPr>
          <w:color w:val="000000"/>
          <w:szCs w:val="28"/>
        </w:rPr>
      </w:pPr>
      <w:r w:rsidRPr="005D390A">
        <w:rPr>
          <w:color w:val="000000"/>
          <w:szCs w:val="28"/>
        </w:rPr>
        <w:t>КРАСНОЯРСКИЙ КРАЙ ИЛАНСКИЙ РАЙОН</w:t>
      </w:r>
    </w:p>
    <w:p w:rsidR="00222374" w:rsidRPr="005D390A" w:rsidRDefault="00222374" w:rsidP="00222374">
      <w:pPr>
        <w:pStyle w:val="a8"/>
        <w:ind w:firstLine="567"/>
        <w:rPr>
          <w:b w:val="0"/>
          <w:sz w:val="28"/>
          <w:szCs w:val="28"/>
          <w:lang w:eastAsia="en-US"/>
        </w:rPr>
      </w:pPr>
      <w:r w:rsidRPr="005D390A">
        <w:rPr>
          <w:b w:val="0"/>
          <w:sz w:val="28"/>
          <w:szCs w:val="28"/>
        </w:rPr>
        <w:t xml:space="preserve">АДМИНИСТРАЦИЯ </w:t>
      </w:r>
      <w:proofErr w:type="gramStart"/>
      <w:r w:rsidR="0095202C">
        <w:rPr>
          <w:b w:val="0"/>
          <w:sz w:val="28"/>
          <w:szCs w:val="28"/>
        </w:rPr>
        <w:t>ЮЖНО-АЛЕКСАНДРОВСКОГО</w:t>
      </w:r>
      <w:proofErr w:type="gramEnd"/>
      <w:r w:rsidRPr="005D390A">
        <w:rPr>
          <w:b w:val="0"/>
          <w:sz w:val="28"/>
          <w:szCs w:val="28"/>
        </w:rPr>
        <w:t xml:space="preserve"> СЕЛЬСОВЕТА</w:t>
      </w:r>
    </w:p>
    <w:p w:rsidR="00222374" w:rsidRPr="005D390A" w:rsidRDefault="00222374" w:rsidP="00222374">
      <w:pPr>
        <w:spacing w:after="0" w:line="240" w:lineRule="auto"/>
        <w:ind w:right="-7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74" w:rsidRPr="005D390A" w:rsidRDefault="00222374" w:rsidP="00222374">
      <w:pPr>
        <w:spacing w:after="0" w:line="240" w:lineRule="auto"/>
        <w:ind w:right="-766" w:firstLine="567"/>
        <w:rPr>
          <w:rFonts w:ascii="Times New Roman" w:hAnsi="Times New Roman" w:cs="Times New Roman"/>
          <w:sz w:val="28"/>
          <w:szCs w:val="28"/>
        </w:rPr>
      </w:pPr>
      <w:r w:rsidRPr="005D39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520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2374" w:rsidRPr="005D390A" w:rsidRDefault="00222374" w:rsidP="00222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374" w:rsidRDefault="0095202C" w:rsidP="002223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653">
        <w:rPr>
          <w:rFonts w:ascii="Times New Roman" w:hAnsi="Times New Roman" w:cs="Times New Roman"/>
          <w:sz w:val="28"/>
          <w:szCs w:val="28"/>
        </w:rPr>
        <w:t>0</w:t>
      </w:r>
      <w:r w:rsidR="00CB0FE5">
        <w:rPr>
          <w:rFonts w:ascii="Times New Roman" w:hAnsi="Times New Roman" w:cs="Times New Roman"/>
          <w:sz w:val="28"/>
          <w:szCs w:val="28"/>
        </w:rPr>
        <w:t>4</w:t>
      </w:r>
      <w:r w:rsidR="00E26653">
        <w:rPr>
          <w:rFonts w:ascii="Times New Roman" w:hAnsi="Times New Roman" w:cs="Times New Roman"/>
          <w:sz w:val="28"/>
          <w:szCs w:val="28"/>
        </w:rPr>
        <w:t>.</w:t>
      </w:r>
      <w:r w:rsidR="00CB0FE5">
        <w:rPr>
          <w:rFonts w:ascii="Times New Roman" w:hAnsi="Times New Roman" w:cs="Times New Roman"/>
          <w:sz w:val="28"/>
          <w:szCs w:val="28"/>
        </w:rPr>
        <w:t>02</w:t>
      </w:r>
      <w:r w:rsidR="00E26653">
        <w:rPr>
          <w:rFonts w:ascii="Times New Roman" w:hAnsi="Times New Roman" w:cs="Times New Roman"/>
          <w:sz w:val="28"/>
          <w:szCs w:val="28"/>
        </w:rPr>
        <w:t>.</w:t>
      </w:r>
      <w:r w:rsidR="00222374" w:rsidRPr="005D390A">
        <w:rPr>
          <w:rFonts w:ascii="Times New Roman" w:hAnsi="Times New Roman" w:cs="Times New Roman"/>
          <w:sz w:val="28"/>
          <w:szCs w:val="28"/>
        </w:rPr>
        <w:t>202</w:t>
      </w:r>
      <w:r w:rsidR="00CB0FE5">
        <w:rPr>
          <w:rFonts w:ascii="Times New Roman" w:hAnsi="Times New Roman" w:cs="Times New Roman"/>
          <w:sz w:val="28"/>
          <w:szCs w:val="28"/>
        </w:rPr>
        <w:t>2</w:t>
      </w:r>
      <w:r w:rsidR="00222374" w:rsidRPr="005D39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2374" w:rsidRPr="005D390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222374" w:rsidRPr="005D3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жно</w:t>
      </w:r>
      <w:r w:rsidR="00BF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222374" w:rsidRPr="005D390A">
        <w:rPr>
          <w:rFonts w:ascii="Times New Roman" w:hAnsi="Times New Roman" w:cs="Times New Roman"/>
          <w:sz w:val="28"/>
          <w:szCs w:val="28"/>
        </w:rPr>
        <w:t xml:space="preserve">  </w:t>
      </w:r>
      <w:r w:rsidR="00E266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74" w:rsidRPr="005D390A">
        <w:rPr>
          <w:rFonts w:ascii="Times New Roman" w:hAnsi="Times New Roman" w:cs="Times New Roman"/>
          <w:sz w:val="28"/>
          <w:szCs w:val="28"/>
        </w:rPr>
        <w:t xml:space="preserve">№ </w:t>
      </w:r>
      <w:r w:rsidR="00CB0FE5">
        <w:rPr>
          <w:rFonts w:ascii="Times New Roman" w:hAnsi="Times New Roman" w:cs="Times New Roman"/>
          <w:sz w:val="28"/>
          <w:szCs w:val="28"/>
        </w:rPr>
        <w:t>06</w:t>
      </w:r>
      <w:r w:rsidR="0039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6A3AD6" w:rsidRDefault="006A3AD6" w:rsidP="00222374">
      <w:pPr>
        <w:pStyle w:val="a5"/>
      </w:pPr>
    </w:p>
    <w:p w:rsidR="00222374" w:rsidRPr="00CB0FE5" w:rsidRDefault="006A3AD6" w:rsidP="000B09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FE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№ 68 </w:t>
      </w:r>
      <w:proofErr w:type="gramStart"/>
      <w:r w:rsidR="00CB0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FE5">
        <w:rPr>
          <w:rFonts w:ascii="Times New Roman" w:hAnsi="Times New Roman" w:cs="Times New Roman"/>
          <w:sz w:val="28"/>
          <w:szCs w:val="28"/>
        </w:rPr>
        <w:t xml:space="preserve"> от 01.11.2021</w:t>
      </w:r>
    </w:p>
    <w:p w:rsidR="00532FED" w:rsidRPr="000B0989" w:rsidRDefault="00CB0FE5" w:rsidP="006A3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189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95202C">
        <w:rPr>
          <w:rFonts w:ascii="Times New Roman" w:hAnsi="Times New Roman" w:cs="Times New Roman"/>
          <w:sz w:val="28"/>
          <w:szCs w:val="28"/>
        </w:rPr>
        <w:t>Южно-Александровского сельсовета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95202C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  <w:r w:rsidR="003F700D">
        <w:rPr>
          <w:rFonts w:ascii="Times New Roman" w:hAnsi="Times New Roman" w:cs="Times New Roman"/>
          <w:sz w:val="28"/>
          <w:szCs w:val="28"/>
        </w:rPr>
        <w:t xml:space="preserve">и перечня главных </w:t>
      </w:r>
      <w:proofErr w:type="gramStart"/>
      <w:r w:rsidR="003F700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2D1C07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4189" w:rsidRPr="00981A27" w:rsidRDefault="00532FED" w:rsidP="0098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27">
        <w:rPr>
          <w:rFonts w:ascii="Times New Roman" w:hAnsi="Times New Roman" w:cs="Times New Roman"/>
          <w:sz w:val="28"/>
          <w:szCs w:val="28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981A27">
        <w:rPr>
          <w:rFonts w:ascii="Times New Roman" w:hAnsi="Times New Roman" w:cs="Times New Roman"/>
          <w:sz w:val="28"/>
          <w:szCs w:val="28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981A27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981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00" w:rsidRPr="00981A27">
        <w:rPr>
          <w:rFonts w:ascii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981A27">
        <w:rPr>
          <w:rFonts w:ascii="Times New Roman" w:hAnsi="Times New Roman" w:cs="Times New Roman"/>
          <w:sz w:val="28"/>
          <w:szCs w:val="28"/>
        </w:rPr>
        <w:t xml:space="preserve">, </w:t>
      </w:r>
      <w:r w:rsidR="003F700D" w:rsidRPr="00981A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№1568 «Об утверждении общих требованийк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 w:rsidRPr="00981A27">
        <w:rPr>
          <w:rFonts w:ascii="Times New Roman" w:hAnsi="Times New Roman" w:cs="Times New Roman"/>
          <w:sz w:val="28"/>
          <w:szCs w:val="28"/>
        </w:rPr>
        <w:t xml:space="preserve"> администратора источников  финансирования  дефицита бюджета и к утверждению перечня главных</w:t>
      </w:r>
      <w:proofErr w:type="gramEnd"/>
      <w:r w:rsidR="00617301" w:rsidRPr="00981A27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 w:rsidRPr="00981A2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58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F58B3">
        <w:rPr>
          <w:rFonts w:ascii="Times New Roman" w:hAnsi="Times New Roman" w:cs="Times New Roman"/>
          <w:sz w:val="28"/>
          <w:szCs w:val="28"/>
        </w:rPr>
        <w:t xml:space="preserve">т. 51 </w:t>
      </w:r>
      <w:r w:rsidR="009F4EBF" w:rsidRPr="00981A27">
        <w:rPr>
          <w:rFonts w:ascii="Times New Roman" w:hAnsi="Times New Roman" w:cs="Times New Roman"/>
          <w:sz w:val="28"/>
          <w:szCs w:val="28"/>
        </w:rPr>
        <w:t>Устава</w:t>
      </w:r>
      <w:r w:rsidR="00222374" w:rsidRPr="00981A27">
        <w:rPr>
          <w:rFonts w:ascii="Times New Roman" w:hAnsi="Times New Roman" w:cs="Times New Roman"/>
          <w:sz w:val="28"/>
          <w:szCs w:val="28"/>
        </w:rPr>
        <w:t xml:space="preserve"> </w:t>
      </w:r>
      <w:r w:rsidR="00FF58B3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="00222374" w:rsidRPr="00981A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4EBF" w:rsidRPr="00981A2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962008" w:rsidRPr="00981A27">
        <w:rPr>
          <w:rFonts w:ascii="Times New Roman" w:hAnsi="Times New Roman" w:cs="Times New Roman"/>
          <w:sz w:val="28"/>
          <w:szCs w:val="28"/>
        </w:rPr>
        <w:t>, статьей 6</w:t>
      </w:r>
      <w:r w:rsidR="00981A27" w:rsidRPr="00981A27">
        <w:rPr>
          <w:rFonts w:ascii="Times New Roman" w:hAnsi="Times New Roman" w:cs="Times New Roman"/>
          <w:sz w:val="28"/>
          <w:szCs w:val="28"/>
        </w:rPr>
        <w:t xml:space="preserve"> </w:t>
      </w:r>
      <w:r w:rsidR="00962008" w:rsidRPr="00981A2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5202C">
        <w:rPr>
          <w:rFonts w:ascii="Times New Roman" w:hAnsi="Times New Roman" w:cs="Times New Roman"/>
          <w:sz w:val="28"/>
          <w:szCs w:val="28"/>
        </w:rPr>
        <w:t xml:space="preserve"> Южно-Александровского</w:t>
      </w:r>
      <w:r w:rsidR="00981A27" w:rsidRPr="00981A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2008" w:rsidRPr="00981A27">
        <w:rPr>
          <w:rFonts w:ascii="Times New Roman" w:hAnsi="Times New Roman" w:cs="Times New Roman"/>
          <w:sz w:val="28"/>
          <w:szCs w:val="28"/>
        </w:rPr>
        <w:t xml:space="preserve"> Совета депутатов Красноярского края </w:t>
      </w:r>
      <w:r w:rsidR="00981A27" w:rsidRPr="00981A27">
        <w:rPr>
          <w:rFonts w:ascii="Times New Roman" w:hAnsi="Times New Roman" w:cs="Times New Roman"/>
          <w:sz w:val="28"/>
          <w:szCs w:val="28"/>
        </w:rPr>
        <w:t>от 2</w:t>
      </w:r>
      <w:r w:rsidR="00453DB7">
        <w:rPr>
          <w:rFonts w:ascii="Times New Roman" w:hAnsi="Times New Roman" w:cs="Times New Roman"/>
          <w:sz w:val="28"/>
          <w:szCs w:val="28"/>
        </w:rPr>
        <w:t>5</w:t>
      </w:r>
      <w:r w:rsidR="00981A27" w:rsidRPr="00981A27">
        <w:rPr>
          <w:rFonts w:ascii="Times New Roman" w:hAnsi="Times New Roman" w:cs="Times New Roman"/>
          <w:sz w:val="28"/>
          <w:szCs w:val="28"/>
        </w:rPr>
        <w:t>.0</w:t>
      </w:r>
      <w:r w:rsidR="00453DB7">
        <w:rPr>
          <w:rFonts w:ascii="Times New Roman" w:hAnsi="Times New Roman" w:cs="Times New Roman"/>
          <w:sz w:val="28"/>
          <w:szCs w:val="28"/>
        </w:rPr>
        <w:t>5</w:t>
      </w:r>
      <w:r w:rsidR="00981A27" w:rsidRPr="00981A27">
        <w:rPr>
          <w:rFonts w:ascii="Times New Roman" w:hAnsi="Times New Roman" w:cs="Times New Roman"/>
          <w:sz w:val="28"/>
          <w:szCs w:val="28"/>
        </w:rPr>
        <w:t>.201</w:t>
      </w:r>
      <w:r w:rsidR="00453DB7">
        <w:rPr>
          <w:rFonts w:ascii="Times New Roman" w:hAnsi="Times New Roman" w:cs="Times New Roman"/>
          <w:sz w:val="28"/>
          <w:szCs w:val="28"/>
        </w:rPr>
        <w:t xml:space="preserve">8 </w:t>
      </w:r>
      <w:r w:rsidR="00981A27" w:rsidRPr="00981A27">
        <w:rPr>
          <w:rFonts w:ascii="Times New Roman" w:hAnsi="Times New Roman" w:cs="Times New Roman"/>
          <w:sz w:val="28"/>
          <w:szCs w:val="28"/>
        </w:rPr>
        <w:t xml:space="preserve"> №</w:t>
      </w:r>
      <w:r w:rsidR="0019570F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>33</w:t>
      </w:r>
      <w:r w:rsidR="00981A27" w:rsidRPr="00981A27">
        <w:rPr>
          <w:rFonts w:ascii="Times New Roman" w:hAnsi="Times New Roman" w:cs="Times New Roman"/>
          <w:sz w:val="28"/>
          <w:szCs w:val="28"/>
        </w:rPr>
        <w:t>-</w:t>
      </w:r>
      <w:r w:rsidR="00453DB7">
        <w:rPr>
          <w:rFonts w:ascii="Times New Roman" w:hAnsi="Times New Roman" w:cs="Times New Roman"/>
          <w:sz w:val="28"/>
          <w:szCs w:val="28"/>
        </w:rPr>
        <w:t>82Р</w:t>
      </w:r>
      <w:r w:rsidR="00981A27" w:rsidRPr="00981A27">
        <w:rPr>
          <w:rFonts w:ascii="Times New Roman" w:hAnsi="Times New Roman" w:cs="Times New Roman"/>
          <w:sz w:val="28"/>
          <w:szCs w:val="28"/>
        </w:rPr>
        <w:t xml:space="preserve"> </w:t>
      </w:r>
      <w:r w:rsidR="00962008" w:rsidRPr="00981A27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Иланском районе Красноярского края»</w:t>
      </w:r>
      <w:r w:rsidR="00917F50" w:rsidRPr="00981A27">
        <w:rPr>
          <w:rFonts w:ascii="Times New Roman" w:hAnsi="Times New Roman" w:cs="Times New Roman"/>
          <w:sz w:val="28"/>
          <w:szCs w:val="28"/>
        </w:rPr>
        <w:t xml:space="preserve">  </w:t>
      </w:r>
      <w:r w:rsidR="00453DB7">
        <w:rPr>
          <w:rFonts w:ascii="Times New Roman" w:hAnsi="Times New Roman" w:cs="Times New Roman"/>
          <w:sz w:val="28"/>
          <w:szCs w:val="28"/>
        </w:rPr>
        <w:t xml:space="preserve"> </w:t>
      </w:r>
      <w:r w:rsidR="00917F50" w:rsidRPr="00981A27">
        <w:rPr>
          <w:rFonts w:ascii="Times New Roman" w:hAnsi="Times New Roman" w:cs="Times New Roman"/>
          <w:sz w:val="28"/>
          <w:szCs w:val="28"/>
        </w:rPr>
        <w:t>по</w:t>
      </w:r>
      <w:r w:rsidR="0025410E" w:rsidRPr="00981A27">
        <w:rPr>
          <w:rFonts w:ascii="Times New Roman" w:hAnsi="Times New Roman" w:cs="Times New Roman"/>
          <w:sz w:val="28"/>
          <w:szCs w:val="28"/>
        </w:rPr>
        <w:t>становляю</w:t>
      </w:r>
      <w:r w:rsidR="004A4189" w:rsidRPr="00981A27">
        <w:rPr>
          <w:rFonts w:ascii="Times New Roman" w:hAnsi="Times New Roman" w:cs="Times New Roman"/>
          <w:sz w:val="28"/>
          <w:szCs w:val="28"/>
        </w:rPr>
        <w:t>:</w:t>
      </w:r>
    </w:p>
    <w:p w:rsidR="0025410E" w:rsidRPr="003E5438" w:rsidRDefault="0025410E" w:rsidP="00AA32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B0FE5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01.11.2021 № 68 </w:t>
      </w:r>
      <w:proofErr w:type="gramStart"/>
      <w:r w:rsidR="00CB0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29F2">
        <w:rPr>
          <w:rFonts w:ascii="Times New Roman" w:hAnsi="Times New Roman" w:cs="Times New Roman"/>
          <w:sz w:val="28"/>
          <w:szCs w:val="28"/>
        </w:rPr>
        <w:t xml:space="preserve"> «</w:t>
      </w:r>
      <w:r w:rsidR="002029F2" w:rsidRPr="000B0989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 w:rsidR="002029F2">
        <w:rPr>
          <w:rFonts w:ascii="Times New Roman" w:hAnsi="Times New Roman" w:cs="Times New Roman"/>
          <w:sz w:val="28"/>
          <w:szCs w:val="28"/>
        </w:rPr>
        <w:t xml:space="preserve"> Южно-Александровского сельсовета  Иланского района Красноярского края и перечня главных администраторов источников финансирования дефицита бюджета Южно-Александровского сельсовета Иланского района Красноярского края»</w:t>
      </w:r>
      <w:r w:rsidR="00CB0FE5">
        <w:rPr>
          <w:rFonts w:ascii="Times New Roman" w:hAnsi="Times New Roman" w:cs="Times New Roman"/>
          <w:sz w:val="28"/>
          <w:szCs w:val="28"/>
        </w:rPr>
        <w:t xml:space="preserve"> </w:t>
      </w:r>
      <w:r w:rsidR="002029F2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962008" w:rsidRPr="003E54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E5438">
        <w:rPr>
          <w:rFonts w:ascii="Times New Roman" w:hAnsi="Times New Roman" w:cs="Times New Roman"/>
          <w:sz w:val="28"/>
          <w:szCs w:val="28"/>
        </w:rPr>
        <w:t xml:space="preserve"> 1</w:t>
      </w:r>
      <w:r w:rsidR="00962008" w:rsidRPr="003E5438">
        <w:rPr>
          <w:rFonts w:ascii="Times New Roman" w:hAnsi="Times New Roman" w:cs="Times New Roman"/>
          <w:sz w:val="28"/>
          <w:szCs w:val="28"/>
        </w:rPr>
        <w:t>.</w:t>
      </w:r>
    </w:p>
    <w:p w:rsidR="003E5438" w:rsidRDefault="003E5438" w:rsidP="00AA32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bookmarkStart w:id="0" w:name="_Hlk86740324"/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 источников финансирования дефицита бюджета</w:t>
      </w:r>
      <w:bookmarkEnd w:id="0"/>
      <w:proofErr w:type="gramEnd"/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 w:rsidRP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>Иланского района Красноярского края с</w:t>
      </w:r>
      <w:r>
        <w:rPr>
          <w:rFonts w:ascii="Times New Roman" w:hAnsi="Times New Roman" w:cs="Times New Roman"/>
          <w:sz w:val="28"/>
          <w:szCs w:val="28"/>
        </w:rPr>
        <w:t>огласно приложению 2.</w:t>
      </w:r>
    </w:p>
    <w:p w:rsidR="003E5438" w:rsidRPr="003E5438" w:rsidRDefault="003E5438" w:rsidP="00AA32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438"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 доходов бюджета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>главных администраторов  источников финансирования дефицита бюджета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 xml:space="preserve">Южно-Александровского </w:t>
      </w:r>
      <w:r w:rsidR="00222374">
        <w:rPr>
          <w:rFonts w:ascii="Times New Roman" w:hAnsi="Times New Roman" w:cs="Times New Roman"/>
          <w:sz w:val="28"/>
          <w:szCs w:val="28"/>
        </w:rPr>
        <w:t>сельсовета</w:t>
      </w:r>
      <w:r w:rsidR="00AA3261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Pr="003E543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 кодов классификации доходов бюджетов</w:t>
      </w:r>
      <w:r w:rsidR="00370675">
        <w:rPr>
          <w:rFonts w:ascii="Times New Roman" w:hAnsi="Times New Roman" w:cs="Times New Roman"/>
          <w:sz w:val="28"/>
          <w:szCs w:val="28"/>
        </w:rPr>
        <w:t>, кодов классификации источников финансирования  дефицита бюджетов</w:t>
      </w:r>
      <w:r w:rsidRPr="003E5438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перечень г</w:t>
      </w:r>
      <w:r w:rsidR="00222374">
        <w:rPr>
          <w:rFonts w:ascii="Times New Roman" w:hAnsi="Times New Roman" w:cs="Times New Roman"/>
          <w:sz w:val="28"/>
          <w:szCs w:val="28"/>
        </w:rPr>
        <w:t xml:space="preserve">лавных администраторов доходов </w:t>
      </w:r>
      <w:r w:rsidRPr="003E5438">
        <w:rPr>
          <w:rFonts w:ascii="Times New Roman" w:hAnsi="Times New Roman" w:cs="Times New Roman"/>
          <w:sz w:val="28"/>
          <w:szCs w:val="28"/>
        </w:rPr>
        <w:t>бюджета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370675">
        <w:rPr>
          <w:rFonts w:ascii="Times New Roman" w:hAnsi="Times New Roman" w:cs="Times New Roman"/>
          <w:sz w:val="28"/>
          <w:szCs w:val="28"/>
        </w:rPr>
        <w:t>,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370675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 дефицита бюджетов,</w:t>
      </w:r>
      <w:r w:rsidRPr="003E5438">
        <w:rPr>
          <w:rFonts w:ascii="Times New Roman" w:hAnsi="Times New Roman" w:cs="Times New Roman"/>
          <w:sz w:val="28"/>
          <w:szCs w:val="28"/>
        </w:rPr>
        <w:t xml:space="preserve"> закрепление видов (подвидов) доходов бюджета за главными администраторами доходов бюджета</w:t>
      </w:r>
      <w:r w:rsidR="00AA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AA32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 w:rsidRP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Pr="003E5438">
        <w:rPr>
          <w:rFonts w:ascii="Times New Roman" w:hAnsi="Times New Roman" w:cs="Times New Roman"/>
          <w:sz w:val="28"/>
          <w:szCs w:val="28"/>
        </w:rPr>
        <w:t xml:space="preserve">, осуществляется приказами Администрации </w:t>
      </w:r>
      <w:r w:rsidR="003169E7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="00AA32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 w:rsidRP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>Иланского района Красноярского края.</w:t>
      </w:r>
    </w:p>
    <w:p w:rsidR="00222374" w:rsidRDefault="003E5438" w:rsidP="00AA32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</w:t>
      </w:r>
      <w:r w:rsidR="00222374">
        <w:rPr>
          <w:rFonts w:ascii="Times New Roman" w:hAnsi="Times New Roman" w:cs="Times New Roman"/>
          <w:sz w:val="28"/>
          <w:szCs w:val="28"/>
        </w:rPr>
        <w:t>о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222374">
        <w:rPr>
          <w:rFonts w:ascii="Times New Roman" w:hAnsi="Times New Roman" w:cs="Times New Roman"/>
          <w:sz w:val="28"/>
          <w:szCs w:val="28"/>
        </w:rPr>
        <w:t>а</w:t>
      </w:r>
      <w:r w:rsidR="00A8036F" w:rsidRPr="003E54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453DB7">
        <w:rPr>
          <w:rFonts w:ascii="Times New Roman" w:hAnsi="Times New Roman" w:cs="Times New Roman"/>
          <w:sz w:val="28"/>
          <w:szCs w:val="28"/>
        </w:rPr>
        <w:t xml:space="preserve"> </w:t>
      </w:r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 w:rsidRP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 w:rsidR="00222374">
        <w:rPr>
          <w:rFonts w:ascii="Times New Roman" w:hAnsi="Times New Roman" w:cs="Times New Roman"/>
          <w:sz w:val="28"/>
          <w:szCs w:val="28"/>
        </w:rPr>
        <w:t>.</w:t>
      </w:r>
    </w:p>
    <w:p w:rsidR="0025410E" w:rsidRPr="003E5438" w:rsidRDefault="00370675" w:rsidP="00AA32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222374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gramStart"/>
      <w:r w:rsidR="00453DB7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2223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3261" w:rsidRPr="00AA3261">
        <w:rPr>
          <w:rFonts w:ascii="Times New Roman" w:hAnsi="Times New Roman" w:cs="Times New Roman"/>
          <w:sz w:val="28"/>
          <w:szCs w:val="28"/>
        </w:rPr>
        <w:t xml:space="preserve"> </w:t>
      </w:r>
      <w:r w:rsidR="00AA3261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453DB7">
        <w:rPr>
          <w:rFonts w:ascii="Times New Roman" w:hAnsi="Times New Roman" w:cs="Times New Roman"/>
          <w:sz w:val="28"/>
          <w:szCs w:val="28"/>
        </w:rPr>
        <w:t>Жижка С.А.</w:t>
      </w:r>
    </w:p>
    <w:p w:rsidR="0025410E" w:rsidRPr="003E5438" w:rsidRDefault="00370675" w:rsidP="003169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10E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7383924"/>
      <w:r w:rsidR="0025410E" w:rsidRPr="003E543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bookmarkEnd w:id="1"/>
    <w:p w:rsidR="0010189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DD" w:rsidRPr="003E5438" w:rsidRDefault="000547DD" w:rsidP="000B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25410E" w:rsidP="00AA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2374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AA3261">
        <w:rPr>
          <w:rFonts w:ascii="Times New Roman" w:hAnsi="Times New Roman" w:cs="Times New Roman"/>
          <w:sz w:val="28"/>
          <w:szCs w:val="28"/>
        </w:rPr>
        <w:t xml:space="preserve">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53DB7">
        <w:rPr>
          <w:rFonts w:ascii="Times New Roman" w:hAnsi="Times New Roman" w:cs="Times New Roman"/>
          <w:sz w:val="28"/>
          <w:szCs w:val="28"/>
        </w:rPr>
        <w:t xml:space="preserve">                С.В.Андреев</w:t>
      </w: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169E7" w:rsidRDefault="003169E7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22357" w:type="dxa"/>
        <w:tblInd w:w="93" w:type="dxa"/>
        <w:tblLook w:val="04A0"/>
      </w:tblPr>
      <w:tblGrid>
        <w:gridCol w:w="22357"/>
      </w:tblGrid>
      <w:tr w:rsidR="003169E7" w:rsidRPr="00CB0FE5" w:rsidTr="003169E7">
        <w:trPr>
          <w:trHeight w:val="315"/>
        </w:trPr>
        <w:tc>
          <w:tcPr>
            <w:tcW w:w="2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E7" w:rsidRDefault="003169E7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169E7" w:rsidRDefault="003169E7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К  постановлению Администрации</w:t>
            </w:r>
          </w:p>
          <w:p w:rsidR="003169E7" w:rsidRDefault="003169E7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3169E7" w:rsidRPr="00CB0FE5" w:rsidRDefault="003169E7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От 04.02.2022 № 06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169E7" w:rsidRPr="00CB0FE5" w:rsidTr="003169E7">
        <w:trPr>
          <w:trHeight w:val="80"/>
        </w:trPr>
        <w:tc>
          <w:tcPr>
            <w:tcW w:w="2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E7" w:rsidRPr="00CB0FE5" w:rsidRDefault="003169E7" w:rsidP="0031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</w:tr>
    </w:tbl>
    <w:p w:rsidR="000918D9" w:rsidRDefault="000918D9" w:rsidP="003169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22357" w:type="dxa"/>
        <w:tblInd w:w="93" w:type="dxa"/>
        <w:tblLook w:val="04A0"/>
      </w:tblPr>
      <w:tblGrid>
        <w:gridCol w:w="913"/>
        <w:gridCol w:w="1872"/>
        <w:gridCol w:w="1317"/>
        <w:gridCol w:w="5087"/>
        <w:gridCol w:w="236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0FE5" w:rsidRPr="00CB0FE5" w:rsidTr="003169E7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3169E7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CB0FE5"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01.11.2021  № 68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3169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75"/>
        </w:trPr>
        <w:tc>
          <w:tcPr>
            <w:tcW w:w="9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бюджета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57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 сельсовета</w:t>
            </w: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30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1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1 08 04020  01 1000 110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</w:t>
            </w:r>
            <w:r w:rsidR="0020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собственности</w:t>
            </w:r>
            <w:r w:rsidRPr="00CB0F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CB0F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унитарными предприятиями)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9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9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2 02 15001 10 0101 </w:t>
            </w: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B0FE5" w:rsidRDefault="00CB0FE5" w:rsidP="00C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2 02 29999 107412 150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2 02 29999 10 7555 150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2 02 30024 10 7514 150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2 0249999 10 7745 150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2 02 49999 10 8017 150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2 02 49999 10 2724 150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2 02 4 9999 10 7412 150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Межригиональное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операционное управление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казначейсва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арбюраторных(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двинателей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осуществляется со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статьми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227, 227,1 и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(пени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645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обеспечению деятельности мировых судей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1 16 02010 02 0000 140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об административных правонарушениях, за нарушение законов и иных нормативных </w:t>
            </w:r>
            <w:proofErr w:type="spellStart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праввых</w:t>
            </w:r>
            <w:proofErr w:type="spellEnd"/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0FE5" w:rsidRPr="00CB0FE5" w:rsidTr="00CB0FE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B0FE5" w:rsidRDefault="00CB0FE5" w:rsidP="00CB0F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3169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169E7" w:rsidRDefault="003169E7" w:rsidP="003169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B0FE5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93" w:type="dxa"/>
        <w:tblLook w:val="04A0"/>
      </w:tblPr>
      <w:tblGrid>
        <w:gridCol w:w="913"/>
        <w:gridCol w:w="910"/>
        <w:gridCol w:w="2520"/>
        <w:gridCol w:w="4886"/>
      </w:tblGrid>
      <w:tr w:rsidR="000918D9" w:rsidRPr="000918D9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918D9" w:rsidRPr="000918D9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</w:tr>
      <w:tr w:rsidR="000918D9" w:rsidRPr="000918D9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918D9" w:rsidRPr="000918D9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C84AC5" w:rsidP="0009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01.11.2021        </w:t>
            </w:r>
            <w:r w:rsidR="000918D9"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П</w:t>
            </w:r>
            <w:r w:rsidR="000918D9"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8D9" w:rsidRPr="000918D9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8D9" w:rsidRPr="000918D9" w:rsidTr="00CB0FE5">
        <w:trPr>
          <w:trHeight w:val="315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Главные администраторы </w:t>
            </w:r>
            <w:r w:rsidRPr="0009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9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09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сельсовета</w:t>
            </w:r>
            <w:proofErr w:type="gramEnd"/>
            <w:r w:rsidRPr="0009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18D9" w:rsidRPr="000918D9" w:rsidTr="00CB0FE5">
        <w:trPr>
          <w:trHeight w:val="660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0918D9" w:rsidTr="00CB0FE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0918D9" w:rsidTr="00CB0FE5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0918D9" w:rsidRPr="000918D9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18D9" w:rsidRPr="000918D9" w:rsidTr="00CB0FE5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0918D9" w:rsidRPr="000918D9" w:rsidTr="00CB0FE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918D9" w:rsidRPr="000918D9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918D9" w:rsidRPr="000918D9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0918D9" w:rsidRDefault="000918D9" w:rsidP="0009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0918D9" w:rsidSect="000B098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1"/>
    <w:rsid w:val="000106ED"/>
    <w:rsid w:val="0001371C"/>
    <w:rsid w:val="00045AAA"/>
    <w:rsid w:val="000547DD"/>
    <w:rsid w:val="00073B7B"/>
    <w:rsid w:val="000903CE"/>
    <w:rsid w:val="000918D9"/>
    <w:rsid w:val="000B0989"/>
    <w:rsid w:val="0010189D"/>
    <w:rsid w:val="00153400"/>
    <w:rsid w:val="0019570F"/>
    <w:rsid w:val="001E1D1B"/>
    <w:rsid w:val="001F464A"/>
    <w:rsid w:val="002029F2"/>
    <w:rsid w:val="00222374"/>
    <w:rsid w:val="0025410E"/>
    <w:rsid w:val="002D1C07"/>
    <w:rsid w:val="00307333"/>
    <w:rsid w:val="003169E7"/>
    <w:rsid w:val="003624A6"/>
    <w:rsid w:val="00370675"/>
    <w:rsid w:val="00391A8D"/>
    <w:rsid w:val="00391AFA"/>
    <w:rsid w:val="00391E28"/>
    <w:rsid w:val="003B4070"/>
    <w:rsid w:val="003B5B89"/>
    <w:rsid w:val="003D40AB"/>
    <w:rsid w:val="003E5438"/>
    <w:rsid w:val="003F700D"/>
    <w:rsid w:val="00432460"/>
    <w:rsid w:val="00436873"/>
    <w:rsid w:val="00453DB7"/>
    <w:rsid w:val="00485359"/>
    <w:rsid w:val="00492D69"/>
    <w:rsid w:val="004A4189"/>
    <w:rsid w:val="004D1132"/>
    <w:rsid w:val="00532FED"/>
    <w:rsid w:val="005E581C"/>
    <w:rsid w:val="00617301"/>
    <w:rsid w:val="00627519"/>
    <w:rsid w:val="0063142C"/>
    <w:rsid w:val="00633ACC"/>
    <w:rsid w:val="006A3AD6"/>
    <w:rsid w:val="006F52DD"/>
    <w:rsid w:val="00717C24"/>
    <w:rsid w:val="00761AAD"/>
    <w:rsid w:val="007F27A5"/>
    <w:rsid w:val="008D45D6"/>
    <w:rsid w:val="00917F50"/>
    <w:rsid w:val="0095202C"/>
    <w:rsid w:val="00962008"/>
    <w:rsid w:val="00981A27"/>
    <w:rsid w:val="009F4EBF"/>
    <w:rsid w:val="00A8036F"/>
    <w:rsid w:val="00AA3261"/>
    <w:rsid w:val="00AD5FD7"/>
    <w:rsid w:val="00B0620D"/>
    <w:rsid w:val="00B23DB0"/>
    <w:rsid w:val="00BF1C02"/>
    <w:rsid w:val="00C26F31"/>
    <w:rsid w:val="00C84AC5"/>
    <w:rsid w:val="00C86427"/>
    <w:rsid w:val="00CB0FE5"/>
    <w:rsid w:val="00CB49D6"/>
    <w:rsid w:val="00DE27E9"/>
    <w:rsid w:val="00E26653"/>
    <w:rsid w:val="00E67C92"/>
    <w:rsid w:val="00EC7708"/>
    <w:rsid w:val="00EF1A9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Title"/>
    <w:basedOn w:val="a"/>
    <w:link w:val="a7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2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2223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0918D9"/>
    <w:rPr>
      <w:color w:val="800080"/>
      <w:u w:val="single"/>
    </w:rPr>
  </w:style>
  <w:style w:type="paragraph" w:customStyle="1" w:styleId="font5">
    <w:name w:val="font5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18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18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18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625A-0614-4D94-B6EF-34EC702F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25</cp:revision>
  <cp:lastPrinted>2022-02-07T07:06:00Z</cp:lastPrinted>
  <dcterms:created xsi:type="dcterms:W3CDTF">2021-03-02T09:33:00Z</dcterms:created>
  <dcterms:modified xsi:type="dcterms:W3CDTF">2022-02-07T07:07:00Z</dcterms:modified>
</cp:coreProperties>
</file>