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A1" w:rsidRPr="00B86E69" w:rsidRDefault="006913A1" w:rsidP="00B86E69">
      <w:pPr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86E69">
        <w:rPr>
          <w:rFonts w:ascii="Arial" w:hAnsi="Arial" w:cs="Arial"/>
          <w:bCs/>
          <w:sz w:val="24"/>
          <w:szCs w:val="24"/>
        </w:rPr>
        <w:t xml:space="preserve">АДМИНИСТРАЦИЯ </w:t>
      </w:r>
      <w:proofErr w:type="gramStart"/>
      <w:r w:rsidRPr="00B86E69">
        <w:rPr>
          <w:rFonts w:ascii="Arial" w:hAnsi="Arial" w:cs="Arial"/>
          <w:bCs/>
          <w:sz w:val="24"/>
          <w:szCs w:val="24"/>
        </w:rPr>
        <w:t>ЮЖНО-АЛЕКСАНДРОВСКОГО</w:t>
      </w:r>
      <w:proofErr w:type="gramEnd"/>
      <w:r w:rsidRPr="00B86E69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913A1" w:rsidRPr="00B86E69" w:rsidRDefault="006913A1" w:rsidP="00B86E69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6E69">
        <w:rPr>
          <w:rFonts w:ascii="Arial" w:hAnsi="Arial" w:cs="Arial"/>
          <w:bCs/>
          <w:sz w:val="24"/>
          <w:szCs w:val="24"/>
        </w:rPr>
        <w:t>ИЛАНСКОГО РАЙОНА  КРАСНОЯРСКОГО КРАЯ</w:t>
      </w:r>
    </w:p>
    <w:p w:rsidR="006913A1" w:rsidRPr="00B86E69" w:rsidRDefault="006913A1" w:rsidP="00B86E69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6913A1" w:rsidRPr="00B86E69" w:rsidRDefault="006913A1" w:rsidP="00B86E69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6913A1" w:rsidRPr="00B86E69" w:rsidRDefault="006913A1" w:rsidP="00B86E69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B86E69">
        <w:rPr>
          <w:rFonts w:ascii="Arial" w:hAnsi="Arial" w:cs="Arial"/>
          <w:b w:val="0"/>
          <w:sz w:val="24"/>
          <w:szCs w:val="24"/>
        </w:rPr>
        <w:t>РЕШЕНИЕ</w:t>
      </w:r>
    </w:p>
    <w:p w:rsidR="006913A1" w:rsidRPr="00B86E69" w:rsidRDefault="006913A1" w:rsidP="00B86E69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B86E69" w:rsidRDefault="00CA015F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Cs/>
          <w:color w:val="000000"/>
          <w:sz w:val="24"/>
          <w:szCs w:val="24"/>
        </w:rPr>
        <w:t>17</w:t>
      </w:r>
      <w:r w:rsidR="006913A1" w:rsidRPr="00B86E69">
        <w:rPr>
          <w:rFonts w:ascii="Arial" w:eastAsia="Times New Roman" w:hAnsi="Arial" w:cs="Arial"/>
          <w:iCs/>
          <w:color w:val="000000"/>
          <w:sz w:val="24"/>
          <w:szCs w:val="24"/>
        </w:rPr>
        <w:t>.06.2021</w:t>
      </w:r>
      <w:r w:rsidR="00117ABF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               </w:t>
      </w:r>
      <w:r w:rsidR="005C2A1C"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="005C2A1C"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с. </w:t>
      </w:r>
      <w:r w:rsidR="003E42BE" w:rsidRPr="00B86E69">
        <w:rPr>
          <w:rFonts w:ascii="Arial" w:eastAsia="Times New Roman" w:hAnsi="Arial" w:cs="Arial"/>
          <w:color w:val="000000"/>
          <w:sz w:val="24"/>
          <w:szCs w:val="24"/>
        </w:rPr>
        <w:t>Южно</w:t>
      </w:r>
      <w:r w:rsidR="00117A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42BE" w:rsidRPr="00B86E6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17A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42BE" w:rsidRPr="00B86E69">
        <w:rPr>
          <w:rFonts w:ascii="Arial" w:eastAsia="Times New Roman" w:hAnsi="Arial" w:cs="Arial"/>
          <w:color w:val="000000"/>
          <w:sz w:val="24"/>
          <w:szCs w:val="24"/>
        </w:rPr>
        <w:t>Александровка</w:t>
      </w:r>
      <w:r w:rsidR="005C2A1C"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 № </w:t>
      </w:r>
      <w:r w:rsidR="006913A1" w:rsidRPr="00B86E69">
        <w:rPr>
          <w:rFonts w:ascii="Arial" w:eastAsia="Times New Roman" w:hAnsi="Arial" w:cs="Arial"/>
          <w:color w:val="000000"/>
          <w:sz w:val="24"/>
          <w:szCs w:val="24"/>
        </w:rPr>
        <w:t>11-29Р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утверждении Положения о поощрении муниципального служащего </w:t>
      </w:r>
      <w:proofErr w:type="gramStart"/>
      <w:r w:rsidR="003E42BE"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Южно-Александровского</w:t>
      </w:r>
      <w:proofErr w:type="gramEnd"/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D71D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На основании статьи 11 Закона Красноярского края </w:t>
      </w:r>
      <w:hyperlink r:id="rId5" w:tgtFrame="_blank" w:history="1">
        <w:r w:rsidRPr="00B86E69">
          <w:rPr>
            <w:rFonts w:ascii="Arial" w:eastAsia="Times New Roman" w:hAnsi="Arial" w:cs="Arial"/>
            <w:color w:val="0000FF"/>
            <w:sz w:val="24"/>
            <w:szCs w:val="24"/>
          </w:rPr>
          <w:t>от 24.04.2008 № 5-1565</w:t>
        </w:r>
      </w:hyperlink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 «Об особенностях правового регулирования муниципальной службы в Красноярском крае», руководствуясь ст. __ </w:t>
      </w:r>
      <w:hyperlink r:id="rId6" w:tgtFrame="_blank" w:history="1">
        <w:r w:rsidRPr="00B86E69">
          <w:rPr>
            <w:rFonts w:ascii="Arial" w:eastAsia="Times New Roman" w:hAnsi="Arial" w:cs="Arial"/>
            <w:color w:val="0000FF"/>
            <w:sz w:val="24"/>
            <w:szCs w:val="24"/>
          </w:rPr>
          <w:t xml:space="preserve">Устава </w:t>
        </w:r>
        <w:proofErr w:type="gramStart"/>
        <w:r w:rsidR="003E42BE" w:rsidRPr="00B86E69">
          <w:rPr>
            <w:rFonts w:ascii="Arial" w:eastAsia="Times New Roman" w:hAnsi="Arial" w:cs="Arial"/>
            <w:color w:val="0000FF"/>
            <w:sz w:val="24"/>
            <w:szCs w:val="24"/>
          </w:rPr>
          <w:t>Южно-Александровского</w:t>
        </w:r>
        <w:proofErr w:type="gramEnd"/>
        <w:r w:rsidRPr="00B86E69">
          <w:rPr>
            <w:rFonts w:ascii="Arial" w:eastAsia="Times New Roman" w:hAnsi="Arial" w:cs="Arial"/>
            <w:color w:val="0000FF"/>
            <w:sz w:val="24"/>
            <w:szCs w:val="24"/>
          </w:rPr>
          <w:t xml:space="preserve"> сельсовета</w:t>
        </w:r>
      </w:hyperlink>
      <w:r w:rsidRPr="00B86E69">
        <w:rPr>
          <w:rFonts w:ascii="Arial" w:eastAsia="Times New Roman" w:hAnsi="Arial" w:cs="Arial"/>
          <w:color w:val="000000"/>
          <w:sz w:val="24"/>
          <w:szCs w:val="24"/>
        </w:rPr>
        <w:t> Иланского района Красноярского края, </w:t>
      </w:r>
      <w:r w:rsidR="003E42BE" w:rsidRPr="00B86E69">
        <w:rPr>
          <w:rFonts w:ascii="Arial" w:eastAsia="Times New Roman" w:hAnsi="Arial" w:cs="Arial"/>
          <w:color w:val="000000"/>
          <w:sz w:val="24"/>
          <w:szCs w:val="24"/>
        </w:rPr>
        <w:t>Южно-Александровский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 сельский Совет депутатов </w:t>
      </w:r>
    </w:p>
    <w:p w:rsidR="007D71DC" w:rsidRPr="00B86E69" w:rsidRDefault="007D71D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1. Утвердить Положение о поощрении муниципального служащего </w:t>
      </w:r>
      <w:proofErr w:type="gramStart"/>
      <w:r w:rsidR="003E42BE" w:rsidRPr="00B86E69">
        <w:rPr>
          <w:rFonts w:ascii="Arial" w:eastAsia="Times New Roman" w:hAnsi="Arial" w:cs="Arial"/>
          <w:color w:val="000000"/>
          <w:sz w:val="24"/>
          <w:szCs w:val="24"/>
        </w:rPr>
        <w:t>Южно-Александровского</w:t>
      </w:r>
      <w:proofErr w:type="gramEnd"/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сельсовета, согласно Приложению № 1.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2. Настоящее Решение вступает в силу со </w:t>
      </w:r>
      <w:proofErr w:type="gramStart"/>
      <w:r w:rsidRPr="00B86E69">
        <w:rPr>
          <w:rFonts w:ascii="Arial" w:eastAsia="Times New Roman" w:hAnsi="Arial" w:cs="Arial"/>
          <w:color w:val="000000"/>
          <w:sz w:val="24"/>
          <w:szCs w:val="24"/>
        </w:rPr>
        <w:t>дня</w:t>
      </w:r>
      <w:proofErr w:type="gramEnd"/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¸ следующего за днём официального опубликования  в </w:t>
      </w:r>
      <w:r w:rsidR="006913A1" w:rsidRPr="00B86E69">
        <w:rPr>
          <w:rFonts w:ascii="Arial" w:eastAsia="Times New Roman" w:hAnsi="Arial" w:cs="Arial"/>
          <w:color w:val="000000"/>
          <w:sz w:val="24"/>
          <w:szCs w:val="24"/>
        </w:rPr>
        <w:t>газете «Южанка</w:t>
      </w:r>
      <w:r w:rsidR="003E42BE" w:rsidRPr="00B86E69">
        <w:rPr>
          <w:rFonts w:ascii="Arial" w:eastAsia="Times New Roman" w:hAnsi="Arial" w:cs="Arial"/>
          <w:color w:val="000000"/>
          <w:sz w:val="24"/>
          <w:szCs w:val="24"/>
        </w:rPr>
        <w:t>» и подлежит размещению на официальном сайте администрации Южно-Александровского сельсовета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3. Расходы, связанные с применением мер поощрения, финансируются за счет средств местного бюджета</w:t>
      </w: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5C2A1C" w:rsidRPr="00B86E69" w:rsidRDefault="005C2A1C" w:rsidP="00E35D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4. Контроль за исполнением настоящего Решения  возложить </w:t>
      </w:r>
      <w:proofErr w:type="gramStart"/>
      <w:r w:rsidRPr="00B86E69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5D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</w:t>
      </w:r>
      <w:proofErr w:type="gramStart"/>
      <w:r w:rsidRPr="00B86E69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Совета депутатов                                                                </w:t>
      </w:r>
      <w:r w:rsidR="003E42BE" w:rsidRPr="00B86E69">
        <w:rPr>
          <w:rFonts w:ascii="Arial" w:hAnsi="Arial" w:cs="Arial"/>
          <w:sz w:val="24"/>
          <w:szCs w:val="24"/>
        </w:rPr>
        <w:t>В.</w:t>
      </w:r>
      <w:proofErr w:type="gramStart"/>
      <w:r w:rsidR="003E42BE" w:rsidRPr="00B86E69">
        <w:rPr>
          <w:rFonts w:ascii="Arial" w:hAnsi="Arial" w:cs="Arial"/>
          <w:sz w:val="24"/>
          <w:szCs w:val="24"/>
        </w:rPr>
        <w:t>П</w:t>
      </w:r>
      <w:proofErr w:type="gramEnd"/>
      <w:r w:rsidR="003E42BE" w:rsidRPr="00B86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2BE" w:rsidRPr="00B86E69">
        <w:rPr>
          <w:rFonts w:ascii="Arial" w:hAnsi="Arial" w:cs="Arial"/>
          <w:sz w:val="24"/>
          <w:szCs w:val="24"/>
        </w:rPr>
        <w:t>Прокопцов</w:t>
      </w:r>
      <w:proofErr w:type="spellEnd"/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Глава сельсовета                                                                 </w:t>
      </w:r>
      <w:r w:rsidR="003E42BE" w:rsidRPr="00B86E69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.В. </w:t>
      </w:r>
      <w:r w:rsidR="003E42BE" w:rsidRPr="00B86E69">
        <w:rPr>
          <w:rFonts w:ascii="Arial" w:eastAsia="Times New Roman" w:hAnsi="Arial" w:cs="Arial"/>
          <w:color w:val="000000"/>
          <w:sz w:val="24"/>
          <w:szCs w:val="24"/>
        </w:rPr>
        <w:t>Андреев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86E69" w:rsidRDefault="00B86E69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86E69" w:rsidRDefault="00B86E69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5D28" w:rsidRDefault="00E35D28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5D28" w:rsidRDefault="00E35D28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86E69" w:rsidRDefault="00B86E69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86E69" w:rsidRPr="00B86E69" w:rsidRDefault="00B86E69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B86E69" w:rsidRDefault="005C2A1C" w:rsidP="00B86E6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 №1 к Решению</w:t>
      </w:r>
    </w:p>
    <w:p w:rsidR="005C2A1C" w:rsidRPr="00B86E69" w:rsidRDefault="003E42BE" w:rsidP="00B86E6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86E69">
        <w:rPr>
          <w:rFonts w:ascii="Arial" w:eastAsia="Times New Roman" w:hAnsi="Arial" w:cs="Arial"/>
          <w:color w:val="000000"/>
          <w:sz w:val="24"/>
          <w:szCs w:val="24"/>
        </w:rPr>
        <w:t>Южно-Александровского</w:t>
      </w:r>
      <w:r w:rsidR="005C2A1C"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</w:t>
      </w:r>
      <w:proofErr w:type="gramEnd"/>
    </w:p>
    <w:p w:rsidR="005C2A1C" w:rsidRPr="00B86E69" w:rsidRDefault="005C2A1C" w:rsidP="00B86E6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Совета депутатов от </w:t>
      </w:r>
      <w:r w:rsidR="00830D9E" w:rsidRPr="00B86E69">
        <w:rPr>
          <w:rFonts w:ascii="Arial" w:eastAsia="Times New Roman" w:hAnsi="Arial" w:cs="Arial"/>
          <w:color w:val="000000"/>
          <w:sz w:val="24"/>
          <w:szCs w:val="24"/>
        </w:rPr>
        <w:t>17</w:t>
      </w:r>
      <w:r w:rsidR="006913A1" w:rsidRPr="00B86E69">
        <w:rPr>
          <w:rFonts w:ascii="Arial" w:eastAsia="Times New Roman" w:hAnsi="Arial" w:cs="Arial"/>
          <w:color w:val="000000"/>
          <w:sz w:val="24"/>
          <w:szCs w:val="24"/>
        </w:rPr>
        <w:t>.06.2021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 № </w:t>
      </w:r>
      <w:r w:rsidR="006913A1" w:rsidRPr="00B86E69">
        <w:rPr>
          <w:rFonts w:ascii="Arial" w:eastAsia="Times New Roman" w:hAnsi="Arial" w:cs="Arial"/>
          <w:color w:val="000000"/>
          <w:sz w:val="24"/>
          <w:szCs w:val="24"/>
        </w:rPr>
        <w:t>11-29Р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5C2A1C" w:rsidRPr="00B86E69" w:rsidRDefault="005C2A1C" w:rsidP="00B86E6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ПООЩРЕНИИ МУНИЦИПАЛЬНОГО СЛУЖАЩЕГО </w:t>
      </w:r>
      <w:proofErr w:type="gramStart"/>
      <w:r w:rsidR="003E42BE"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ЮЖНО-АЛЕКСАНДРОВСКОГО</w:t>
      </w:r>
      <w:proofErr w:type="gramEnd"/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Общие положения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B86E69">
        <w:rPr>
          <w:rFonts w:ascii="Arial" w:eastAsia="Times New Roman" w:hAnsi="Arial" w:cs="Arial"/>
          <w:color w:val="000000"/>
          <w:sz w:val="24"/>
          <w:szCs w:val="24"/>
        </w:rPr>
        <w:t>Настоящее Положение о поощрении муниципального служащего </w:t>
      </w:r>
      <w:r w:rsidR="003E42BE" w:rsidRPr="00B86E69">
        <w:rPr>
          <w:rFonts w:ascii="Arial" w:eastAsia="Times New Roman" w:hAnsi="Arial" w:cs="Arial"/>
          <w:color w:val="000000"/>
          <w:sz w:val="24"/>
          <w:szCs w:val="24"/>
        </w:rPr>
        <w:t>Южно-Александровского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(далее - Положение)</w:t>
      </w: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t>разработано в соответствии с </w:t>
      </w:r>
      <w:hyperlink r:id="rId7" w:tgtFrame="_blank" w:history="1">
        <w:r w:rsidRPr="00B86E69">
          <w:rPr>
            <w:rFonts w:ascii="Arial" w:eastAsia="Times New Roman" w:hAnsi="Arial" w:cs="Arial"/>
            <w:color w:val="0000FF"/>
            <w:sz w:val="24"/>
            <w:szCs w:val="24"/>
          </w:rPr>
          <w:t>Трудовым кодексом Российской Федерации</w:t>
        </w:r>
      </w:hyperlink>
      <w:r w:rsidRPr="00B86E69">
        <w:rPr>
          <w:rFonts w:ascii="Arial" w:eastAsia="Times New Roman" w:hAnsi="Arial" w:cs="Arial"/>
          <w:color w:val="000000"/>
          <w:sz w:val="24"/>
          <w:szCs w:val="24"/>
        </w:rPr>
        <w:t>, Федеральными законами </w:t>
      </w:r>
      <w:hyperlink r:id="rId8" w:tgtFrame="_blank" w:history="1">
        <w:r w:rsidRPr="00B86E69">
          <w:rPr>
            <w:rFonts w:ascii="Arial" w:eastAsia="Times New Roman" w:hAnsi="Arial" w:cs="Arial"/>
            <w:color w:val="0000FF"/>
            <w:sz w:val="24"/>
            <w:szCs w:val="24"/>
          </w:rPr>
          <w:t>от 06.10.2003 № 131-ФЗ</w:t>
        </w:r>
      </w:hyperlink>
      <w:r w:rsidRPr="00B86E69">
        <w:rPr>
          <w:rFonts w:ascii="Arial" w:eastAsia="Times New Roman" w:hAnsi="Arial" w:cs="Arial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Федерации», </w:t>
      </w:r>
      <w:hyperlink r:id="rId9" w:tgtFrame="_blank" w:history="1">
        <w:r w:rsidRPr="00B86E69">
          <w:rPr>
            <w:rFonts w:ascii="Arial" w:eastAsia="Times New Roman" w:hAnsi="Arial" w:cs="Arial"/>
            <w:color w:val="0000FF"/>
            <w:sz w:val="24"/>
            <w:szCs w:val="24"/>
          </w:rPr>
          <w:t>от 02.03.2007 № 25-ФЗ</w:t>
        </w:r>
      </w:hyperlink>
      <w:r w:rsidRPr="00B86E69">
        <w:rPr>
          <w:rFonts w:ascii="Arial" w:eastAsia="Times New Roman" w:hAnsi="Arial" w:cs="Arial"/>
          <w:color w:val="000000"/>
          <w:sz w:val="24"/>
          <w:szCs w:val="24"/>
        </w:rPr>
        <w:t> «Об основах муниципальной службы в Российской Федерации», Законом Красноярского края  </w:t>
      </w:r>
      <w:hyperlink r:id="rId10" w:tgtFrame="_blank" w:history="1">
        <w:r w:rsidRPr="00B86E69">
          <w:rPr>
            <w:rFonts w:ascii="Arial" w:eastAsia="Times New Roman" w:hAnsi="Arial" w:cs="Arial"/>
            <w:color w:val="0000FF"/>
            <w:sz w:val="24"/>
            <w:szCs w:val="24"/>
          </w:rPr>
          <w:t>от 24.04.2008 № 5-1565</w:t>
        </w:r>
      </w:hyperlink>
      <w:r w:rsidRPr="00B86E69">
        <w:rPr>
          <w:rFonts w:ascii="Arial" w:eastAsia="Times New Roman" w:hAnsi="Arial" w:cs="Arial"/>
          <w:color w:val="000000"/>
          <w:sz w:val="24"/>
          <w:szCs w:val="24"/>
        </w:rPr>
        <w:t> «Об особенностях правового регулирования муниципальной службы в Красноярском крае», </w:t>
      </w:r>
      <w:hyperlink r:id="rId11" w:tgtFrame="_blank" w:history="1">
        <w:r w:rsidRPr="00B86E69">
          <w:rPr>
            <w:rFonts w:ascii="Arial" w:eastAsia="Times New Roman" w:hAnsi="Arial" w:cs="Arial"/>
            <w:color w:val="0000FF"/>
            <w:sz w:val="24"/>
            <w:szCs w:val="24"/>
          </w:rPr>
          <w:t>Уставом </w:t>
        </w:r>
        <w:r w:rsidR="003E42BE" w:rsidRPr="00B86E69">
          <w:rPr>
            <w:rFonts w:ascii="Arial" w:eastAsia="Times New Roman" w:hAnsi="Arial" w:cs="Arial"/>
            <w:color w:val="0000FF"/>
            <w:sz w:val="24"/>
            <w:szCs w:val="24"/>
          </w:rPr>
          <w:t>Южно-Александровского</w:t>
        </w:r>
        <w:r w:rsidRPr="00B86E69">
          <w:rPr>
            <w:rFonts w:ascii="Arial" w:eastAsia="Times New Roman" w:hAnsi="Arial" w:cs="Arial"/>
            <w:color w:val="0000FF"/>
            <w:sz w:val="24"/>
            <w:szCs w:val="24"/>
          </w:rPr>
          <w:t xml:space="preserve"> сельсовета</w:t>
        </w:r>
        <w:proofErr w:type="gramEnd"/>
      </w:hyperlink>
      <w:r w:rsidRPr="00B86E69">
        <w:rPr>
          <w:rFonts w:ascii="Arial" w:eastAsia="Times New Roman" w:hAnsi="Arial" w:cs="Arial"/>
          <w:color w:val="000000"/>
          <w:sz w:val="24"/>
          <w:szCs w:val="24"/>
        </w:rPr>
        <w:t> Иланского района Красноярского края.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1.2. </w:t>
      </w:r>
      <w:proofErr w:type="gramStart"/>
      <w:r w:rsidRPr="00B86E69">
        <w:rPr>
          <w:rFonts w:ascii="Arial" w:eastAsia="Times New Roman" w:hAnsi="Arial" w:cs="Arial"/>
          <w:color w:val="000000"/>
          <w:sz w:val="24"/>
          <w:szCs w:val="24"/>
        </w:rPr>
        <w:t>Поощрение муниципального служащего - это форма общественного признания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</w:t>
      </w:r>
      <w:proofErr w:type="gramEnd"/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Основаниями для поощрения муниципальных служащих являются: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 продолжительная и безупречная служба,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 успешное  и добросовестное исполнение должностных обязанностей,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 выполнение заданий особой важности и сложности (организация и проведение на высоком уровне мероприятий).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При этом продолжительной считается служба свыше 5 лет.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Безупречность службы определяется отсутствием дисциплинарных взысканий на дату оформления поощрения.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Успешное и добросовестное исполнение должностных обязанностей  означает качественное и своевременное их исполнение, творческий подход, новаторство и проявление инициативы, обеспечивающие эффективность работы органа местного самоуправления.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1.3. Выплата денежной премии осуществляется в пределах установленного фонда оплаты труда на текущий финансовый год.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1.4. Сведения о поощрении вносятся в личное дело и трудовую книжку муниципального служащего.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1.5. </w:t>
      </w:r>
      <w:proofErr w:type="gramStart"/>
      <w:r w:rsidRPr="00B86E69">
        <w:rPr>
          <w:rFonts w:ascii="Arial" w:eastAsia="Times New Roman" w:hAnsi="Arial" w:cs="Arial"/>
          <w:color w:val="000000"/>
          <w:sz w:val="24"/>
          <w:szCs w:val="24"/>
        </w:rPr>
        <w:t>Оформление документов о поощрении муниципальных служащих (внесение ходатайства о поощрении муниципального служащего, подготовка проекта правового акта представителя нанимателя (работодателя) и учёт поощрений осуществляется должностным лицом, ответственным за ведение личного дела муниципального служащего, по месту муниципальной службы.</w:t>
      </w:r>
      <w:proofErr w:type="gramEnd"/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1.6. Правовой акт представителя нанимателя (работодателя) должен содержать сведения об основании поощрения и виде поощрения.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lastRenderedPageBreak/>
        <w:t>1.7. Допускается одновременное применение нескольких видов поощрения.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1.8. Объявление благодарности или награждение муниципального служащего благодарственным письмом, Почётной грамотой за продолжительную и безупречную службу (в связи с юбилейными датами) может производиться одновременно с выплатой денежной премии или награждением ценным подарком.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1.9. Муниципальные служащие, имеющие неснятое дисциплинарное взыскание, не могут быть поощрены.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1.10. Поощрение объявляется (вручается) представителем нанимателя (работодателем) либо по его поручению другим должностным лицом в торжественной обстановке в присутствии трудового коллектива, общественности.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1.11.</w:t>
      </w:r>
      <w:r w:rsidRPr="00B86E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t>Поощрения муниципальным служащим объявляются (вручаются) не позднее 3 дней со дня принятия решения о поощрении.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1.12. Размер материального поощрения (денежной премии, ценного подарка) измеряется в твердой денежной сумме.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2. Виды поощрения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2.1. По основаниям, перечисленным в пункте 1.2 настоящего Положения, к муниципальному служащему применяются: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1) награждение благодарственным письмом;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2) объявление благодарности;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3) награждение Почётной грамотой;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4) выплата денежной премии;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5) награждение ценным подарком;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6) представление к званию лучшего по профессии.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2.2. Благодарственное письмо оформляется в виде отдельного документа формата А</w:t>
      </w:r>
      <w:proofErr w:type="gramStart"/>
      <w:r w:rsidRPr="00B86E69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 в рамке, изготовленного на специальном бланке, в котором должны содержаться следующие реквизиты: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 наименование муниципального образования,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 официальные символы муниципального образования</w:t>
      </w: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 наименование документа – Благодарственное письмо;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 основание поощрения согласно пункту 1.2 настоящего Положения;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 лицо, которое награждается фамилия, имя, отчество муниципального служащего, наименование должности;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 подпись представителя нанимателя (работодателя), дата и номер муниципального правового акта о поощрении, печать органа местного самоуправления.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2.3. Благодарность объявляется в устной форме.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2.3.1. Благодарность объявляется работникам, имеющим стаж муниципальной службы не менее 5 лет.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2.4. Почётная грамота представляет собой лист плотной бумаги форматом 420 </w:t>
      </w:r>
      <w:proofErr w:type="spellStart"/>
      <w:r w:rsidRPr="00B86E69">
        <w:rPr>
          <w:rFonts w:ascii="Arial" w:eastAsia="Times New Roman" w:hAnsi="Arial" w:cs="Arial"/>
          <w:color w:val="000000"/>
          <w:sz w:val="24"/>
          <w:szCs w:val="24"/>
        </w:rPr>
        <w:t>х</w:t>
      </w:r>
      <w:proofErr w:type="spellEnd"/>
      <w:r w:rsidRPr="00B86E69">
        <w:rPr>
          <w:rFonts w:ascii="Arial" w:eastAsia="Times New Roman" w:hAnsi="Arial" w:cs="Arial"/>
          <w:color w:val="000000"/>
          <w:sz w:val="24"/>
          <w:szCs w:val="24"/>
        </w:rPr>
        <w:t> 295 мм, сложенный вдвое.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Почётная грамота содержит следующие реквизиты: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 наименование муниципального образования,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 официальные символы муниципального образования,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 наименование вида поощрения – Почётная грамота,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 лицо, которое награждается: фамилия, имя, отчество муниципального служащего, наименование должности и органа, в котором муниципальный служащий проходит муниципальную службу;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 основание поощрения согласно пункту 1.2. настоящего Положения;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подпись представителя нанимателя (работодателя), дата и номер правового акта о поощрении, печать органа местного самоуправления.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Почётная грамота помещена в папку и крепится в папке при помощи тесьмы, проходящей по сгибу папки.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2.4.1. Почётной грамотой награждаются муниципальные служащие, ранее отмеченные благодарностью.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2.4.2. Награждение Почётной грамотой может осуществляться не чаще одного раза в год.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2.4.3. Одновременно с награждением Почётной грамотой могут вручаться денежная премия  или ценный подарок.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2.5. Выплата денежной премии за продолжительную и безупречную службу составляет:</w:t>
      </w:r>
    </w:p>
    <w:p w:rsidR="00215FF8" w:rsidRPr="00B86E69" w:rsidRDefault="00215FF8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-от 5 до 10 лет муниципальной службы -5000 рублей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- от 10 до 25 лет муниципальной службы </w:t>
      </w:r>
      <w:r w:rsidR="00E150B2" w:rsidRPr="00B86E69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150B2"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10000 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t>рублей;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 от 25 до 30 л</w:t>
      </w:r>
      <w:r w:rsidR="00E150B2" w:rsidRPr="00B86E69">
        <w:rPr>
          <w:rFonts w:ascii="Arial" w:eastAsia="Times New Roman" w:hAnsi="Arial" w:cs="Arial"/>
          <w:color w:val="000000"/>
          <w:sz w:val="24"/>
          <w:szCs w:val="24"/>
        </w:rPr>
        <w:t>ет муниципальной службы – 15000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t> рублей;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- свыше 30 ле</w:t>
      </w:r>
      <w:r w:rsidR="00E150B2" w:rsidRPr="00B86E69">
        <w:rPr>
          <w:rFonts w:ascii="Arial" w:eastAsia="Times New Roman" w:hAnsi="Arial" w:cs="Arial"/>
          <w:color w:val="000000"/>
          <w:sz w:val="24"/>
          <w:szCs w:val="24"/>
        </w:rPr>
        <w:t>т муниципальной службы – 20000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t> рублей.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2.5.1. Размер денежной премии за успешное и добросовестное исполнение должностных обязанностей и выполнение заданий особой важности и сложности составляет 3 тыс. рублей и учитывается при исчислении среднего заработка.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2.5.2. По решению представителя нанимателя (работодателя), при наличии ходатайства непосредственного руководителя (руководителя структурного подразделения) муниципального служащего, денежная премия может быть заменена ценным подарком на сумму, не превышающую установленной пунктом 2.5.1. настоящего Положения.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2.6. Под ценным подарком понимается предмет, имеющий художественную и материальную ценность, передаваемый в собственность муниципального служащего в качестве памятного дара.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2.6.1. В качестве ценного подарка муниципальному служащему могут быть вручены картина, книга, предметы бытовой техники и бытового обихода</w:t>
      </w: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Стоимость ценного подарка не должна превышать 3000 рублей.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2.7. 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муниципального образования Иланский район и </w:t>
      </w:r>
      <w:proofErr w:type="gramStart"/>
      <w:r w:rsidR="006913A1" w:rsidRPr="00B86E69">
        <w:rPr>
          <w:rFonts w:ascii="Arial" w:eastAsia="Times New Roman" w:hAnsi="Arial" w:cs="Arial"/>
          <w:color w:val="000000"/>
          <w:sz w:val="24"/>
          <w:szCs w:val="24"/>
        </w:rPr>
        <w:t>Южно-Александровский</w:t>
      </w:r>
      <w:proofErr w:type="gramEnd"/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в порядке, установленном действующим законодательством, нормативными правовыми актами органов местного самоуправления </w:t>
      </w:r>
      <w:r w:rsidR="003E42BE" w:rsidRPr="00B86E69">
        <w:rPr>
          <w:rFonts w:ascii="Arial" w:eastAsia="Times New Roman" w:hAnsi="Arial" w:cs="Arial"/>
          <w:color w:val="000000"/>
          <w:sz w:val="24"/>
          <w:szCs w:val="24"/>
        </w:rPr>
        <w:t>Южно-Александровского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Для поощрения муниципального служащего за особые заслуги органы местного самоуправления обращаются </w:t>
      </w:r>
      <w:proofErr w:type="gramStart"/>
      <w:r w:rsidRPr="00B86E69">
        <w:rPr>
          <w:rFonts w:ascii="Arial" w:eastAsia="Times New Roman" w:hAnsi="Arial" w:cs="Arial"/>
          <w:color w:val="000000"/>
          <w:sz w:val="24"/>
          <w:szCs w:val="24"/>
        </w:rPr>
        <w:t>с ходатайством о поощрении в соответствующий орган государственной власти в соответствии</w:t>
      </w:r>
      <w:proofErr w:type="gramEnd"/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 с федеральным и краевым законодательством.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Ходатайство должно быть мотивированным.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Порядок применения поощрений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 xml:space="preserve">3.1. Вопрос о применении поощрения муниципального служащего решается представителем нанимателя (работодателем) по ходатайству непосредственного руководителя (руководителя структурного подразделения) муниципального служащего.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муниципальным служащим инициативы, уровень профессиональных навыков и способностей.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3.2. Решение о применении поощрения муниципального служащего может приниматься представителем нанимателя (работодателем) самостоятельно по рекомендации аттестационной комиссии.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3.3. Вопрос о поощрении муниципальных служащих, являющихся руководителями органов местного самоуправления (Глава администрации, руководитель контрольного органа), решается представителем нанимателя (работодателем) по ходатайству трудового коллектива, некоммерческих общественных организаций, физических и юридических лиц.</w:t>
      </w:r>
    </w:p>
    <w:p w:rsidR="005C2A1C" w:rsidRPr="00B86E69" w:rsidRDefault="005C2A1C" w:rsidP="00B86E6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left="5049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Приложение</w:t>
      </w:r>
    </w:p>
    <w:p w:rsidR="005C2A1C" w:rsidRPr="00B86E69" w:rsidRDefault="005C2A1C" w:rsidP="00B86E6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к Положению</w:t>
      </w:r>
    </w:p>
    <w:p w:rsidR="005C2A1C" w:rsidRPr="00B86E69" w:rsidRDefault="005C2A1C" w:rsidP="00B86E6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о поощрении муниципального служащего</w:t>
      </w:r>
    </w:p>
    <w:p w:rsidR="005C2A1C" w:rsidRPr="00B86E69" w:rsidRDefault="003E42BE" w:rsidP="00B86E6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Южно-Александровского</w:t>
      </w:r>
      <w:proofErr w:type="gramEnd"/>
      <w:r w:rsidR="005C2A1C"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сельсовета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ХОДАТАЙСТВО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ПООЩРЕНИИ МУНИЦИПАЛЬНОГО СЛУЖАЩЕГО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B86E69" w:rsidRDefault="003E42BE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ЮЖНО-АЛЕКСАНДРОВСКОГО</w:t>
      </w:r>
      <w:proofErr w:type="gramEnd"/>
      <w:r w:rsidR="005C2A1C"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tbl>
      <w:tblPr>
        <w:tblW w:w="9911" w:type="dxa"/>
        <w:tblCellMar>
          <w:left w:w="0" w:type="dxa"/>
          <w:right w:w="0" w:type="dxa"/>
        </w:tblCellMar>
        <w:tblLook w:val="04A0"/>
      </w:tblPr>
      <w:tblGrid>
        <w:gridCol w:w="2006"/>
        <w:gridCol w:w="1617"/>
        <w:gridCol w:w="1404"/>
        <w:gridCol w:w="1404"/>
        <w:gridCol w:w="1887"/>
        <w:gridCol w:w="1665"/>
      </w:tblGrid>
      <w:tr w:rsidR="005C2A1C" w:rsidRPr="00B86E69" w:rsidTr="005C2A1C">
        <w:trPr>
          <w:trHeight w:val="36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Ф.И.О.</w:t>
            </w:r>
          </w:p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муниципального</w:t>
            </w:r>
            <w:r w:rsidRPr="00B86E6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служащего    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Замещаемая</w:t>
            </w:r>
            <w:r w:rsidRPr="00B86E6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должность (классный чин)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Основание поощрения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Вид  </w:t>
            </w:r>
            <w:r w:rsidRPr="00B86E6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поощрения</w:t>
            </w:r>
          </w:p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Стаж</w:t>
            </w:r>
          </w:p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муниципальной службы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Результаты аттестации</w:t>
            </w:r>
          </w:p>
        </w:tc>
      </w:tr>
      <w:tr w:rsidR="005C2A1C" w:rsidRPr="00B86E69" w:rsidTr="005C2A1C">
        <w:trPr>
          <w:trHeight w:val="24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B86E69" w:rsidRDefault="005C2A1C" w:rsidP="00B86E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6E6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</w:tr>
    </w:tbl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Конкретные достижения муниципального служащего, послужившие основанием для ходатайства о поощрении: _______________________________________________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__________________________ _______________   ______________     ___________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(наименование должности      (подпись)                  (Ф.И.О.)                       (дата)</w:t>
      </w:r>
      <w:proofErr w:type="gramEnd"/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непосредственного руководителя)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РЕШЕНИЕ </w:t>
      </w:r>
      <w:r w:rsidR="005C4600" w:rsidRPr="00B86E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</w:t>
      </w: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О ХОДАТАЙСТВ</w:t>
      </w:r>
      <w:r w:rsidR="005C4600" w:rsidRPr="00B86E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У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left="56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- Удовлетворить Ходатайство</w:t>
      </w:r>
    </w:p>
    <w:p w:rsidR="005C2A1C" w:rsidRPr="00B86E69" w:rsidRDefault="005C2A1C" w:rsidP="00B86E69">
      <w:pPr>
        <w:spacing w:after="0" w:line="240" w:lineRule="auto"/>
        <w:ind w:left="56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- __________________________________ подготовить проект правого акта.</w:t>
      </w:r>
    </w:p>
    <w:p w:rsidR="005C2A1C" w:rsidRPr="00B86E69" w:rsidRDefault="005C2A1C" w:rsidP="00B86E69">
      <w:pPr>
        <w:spacing w:after="0" w:line="240" w:lineRule="auto"/>
        <w:ind w:left="56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- Отказать в удовлетворении Ходатайства по причине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_________________________________________________________________.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B86E69" w:rsidRDefault="005C2A1C" w:rsidP="00B86E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 Представитель наниматель (работодатель)</w:t>
      </w:r>
    </w:p>
    <w:p w:rsidR="00E83D5E" w:rsidRDefault="005C2A1C" w:rsidP="00B86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E69">
        <w:rPr>
          <w:rFonts w:ascii="Arial" w:eastAsia="Times New Roman" w:hAnsi="Arial" w:cs="Arial"/>
          <w:color w:val="000000"/>
          <w:sz w:val="24"/>
          <w:szCs w:val="24"/>
        </w:rPr>
        <w:t>«______» _____________ 20 __ г.</w:t>
      </w:r>
      <w:r w:rsidRPr="00B86E69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5C2A1C" w:rsidRDefault="005C2A1C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2A1C" w:rsidSect="007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A1C"/>
    <w:rsid w:val="00033067"/>
    <w:rsid w:val="00117ABF"/>
    <w:rsid w:val="00215FF8"/>
    <w:rsid w:val="003E42BE"/>
    <w:rsid w:val="005C2A1C"/>
    <w:rsid w:val="005C4600"/>
    <w:rsid w:val="006913A1"/>
    <w:rsid w:val="00762528"/>
    <w:rsid w:val="00785EF1"/>
    <w:rsid w:val="007D71DC"/>
    <w:rsid w:val="007E744E"/>
    <w:rsid w:val="00830D9E"/>
    <w:rsid w:val="009B7AB0"/>
    <w:rsid w:val="009C3E36"/>
    <w:rsid w:val="009F2B10"/>
    <w:rsid w:val="00AE554C"/>
    <w:rsid w:val="00B86E69"/>
    <w:rsid w:val="00C04C30"/>
    <w:rsid w:val="00CA015F"/>
    <w:rsid w:val="00CA701C"/>
    <w:rsid w:val="00E150B2"/>
    <w:rsid w:val="00E35D28"/>
    <w:rsid w:val="00E8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C2A1C"/>
  </w:style>
  <w:style w:type="paragraph" w:customStyle="1" w:styleId="1">
    <w:name w:val="Верхний колонтитул1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5C2A1C"/>
  </w:style>
  <w:style w:type="paragraph" w:customStyle="1" w:styleId="consplusnonformat">
    <w:name w:val="consplusnonformat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E83D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83D5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913A1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11798FF-43B9-49DB-B06C-4223F9D555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7286BE79-F196-4BC7-9CA5-CEA843CC624E" TargetMode="External"/><Relationship Id="rId11" Type="http://schemas.openxmlformats.org/officeDocument/2006/relationships/hyperlink" Target="http://pravo-search.minjust.ru:8080/bigs/showDocument.html?id=7286BE79-F196-4BC7-9CA5-CEA843CC624E" TargetMode="External"/><Relationship Id="rId5" Type="http://schemas.openxmlformats.org/officeDocument/2006/relationships/hyperlink" Target="http://pravo-search.minjust.ru:8080/bigs/showDocument.html?id=4CA76673-9ECE-48A6-A67B-4EA6BAD9A4D5" TargetMode="External"/><Relationship Id="rId10" Type="http://schemas.openxmlformats.org/officeDocument/2006/relationships/hyperlink" Target="http://pravo-search.minjust.ru:8080/bigs/showDocument.html?id=4CA76673-9ECE-48A6-A67B-4EA6BAD9A4D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8A87C-404E-4621-B844-34EE9683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13</cp:revision>
  <cp:lastPrinted>2021-09-17T07:27:00Z</cp:lastPrinted>
  <dcterms:created xsi:type="dcterms:W3CDTF">2021-06-27T09:34:00Z</dcterms:created>
  <dcterms:modified xsi:type="dcterms:W3CDTF">2021-09-17T07:27:00Z</dcterms:modified>
</cp:coreProperties>
</file>